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7493" w:rsidRPr="002E460D" w:rsidRDefault="00347493" w:rsidP="00F60507">
      <w:pPr>
        <w:tabs>
          <w:tab w:val="left" w:pos="900"/>
        </w:tabs>
        <w:spacing w:beforeLines="100" w:line="380" w:lineRule="exact"/>
        <w:jc w:val="center"/>
        <w:rPr>
          <w:rFonts w:ascii="华文中宋" w:eastAsia="华文中宋" w:hAnsi="华文中宋"/>
          <w:color w:val="FF0000"/>
          <w:sz w:val="44"/>
          <w:szCs w:val="44"/>
        </w:rPr>
      </w:pPr>
      <w:r w:rsidRPr="002E460D">
        <w:rPr>
          <w:rFonts w:ascii="华文中宋" w:eastAsia="华文中宋" w:hAnsi="华文中宋" w:cs="华文中宋" w:hint="eastAsia"/>
          <w:color w:val="FF0000"/>
          <w:sz w:val="44"/>
          <w:szCs w:val="44"/>
        </w:rPr>
        <w:t>党员学习教育安排</w:t>
      </w:r>
    </w:p>
    <w:p w:rsidR="00347493" w:rsidRPr="002E460D" w:rsidRDefault="00347493" w:rsidP="00F60507">
      <w:pPr>
        <w:spacing w:beforeLines="100" w:line="380" w:lineRule="exact"/>
        <w:jc w:val="center"/>
        <w:rPr>
          <w:rFonts w:ascii="黑体" w:eastAsia="黑体" w:hAnsi="宋体"/>
          <w:color w:val="FF0000"/>
          <w:sz w:val="28"/>
          <w:szCs w:val="28"/>
        </w:rPr>
      </w:pPr>
      <w:r w:rsidRPr="002E460D">
        <w:rPr>
          <w:rFonts w:ascii="黑体" w:eastAsia="黑体" w:hAnsi="宋体" w:cs="黑体" w:hint="eastAsia"/>
          <w:color w:val="FF0000"/>
          <w:sz w:val="28"/>
          <w:szCs w:val="28"/>
        </w:rPr>
        <w:t>（</w:t>
      </w:r>
      <w:r w:rsidRPr="002E460D">
        <w:rPr>
          <w:rFonts w:ascii="黑体" w:eastAsia="黑体" w:hAnsi="宋体" w:cs="黑体"/>
          <w:color w:val="FF0000"/>
          <w:sz w:val="28"/>
          <w:szCs w:val="28"/>
        </w:rPr>
        <w:t>2016</w:t>
      </w:r>
      <w:r w:rsidRPr="002E460D">
        <w:rPr>
          <w:rFonts w:ascii="黑体" w:eastAsia="黑体" w:hAnsi="宋体" w:cs="黑体" w:hint="eastAsia"/>
          <w:color w:val="FF0000"/>
          <w:sz w:val="28"/>
          <w:szCs w:val="28"/>
        </w:rPr>
        <w:t>年第</w:t>
      </w:r>
      <w:r>
        <w:rPr>
          <w:rFonts w:ascii="黑体" w:eastAsia="黑体" w:hAnsi="宋体" w:cs="黑体"/>
          <w:color w:val="FF0000"/>
          <w:sz w:val="28"/>
          <w:szCs w:val="28"/>
        </w:rPr>
        <w:t>8</w:t>
      </w:r>
      <w:r w:rsidRPr="002E460D">
        <w:rPr>
          <w:rFonts w:ascii="黑体" w:eastAsia="黑体" w:hAnsi="宋体" w:cs="黑体" w:hint="eastAsia"/>
          <w:color w:val="FF0000"/>
          <w:sz w:val="28"/>
          <w:szCs w:val="28"/>
        </w:rPr>
        <w:t>期）</w:t>
      </w:r>
    </w:p>
    <w:p w:rsidR="00347493" w:rsidRPr="002E460D" w:rsidRDefault="009953B3" w:rsidP="00F60507">
      <w:pPr>
        <w:adjustRightInd w:val="0"/>
        <w:snapToGrid w:val="0"/>
        <w:spacing w:beforeLines="100" w:afterLines="50" w:line="360" w:lineRule="auto"/>
        <w:rPr>
          <w:rFonts w:ascii="楷体" w:eastAsia="楷体" w:hAnsi="楷体"/>
          <w:color w:val="FF0000"/>
          <w:sz w:val="24"/>
          <w:szCs w:val="24"/>
        </w:rPr>
      </w:pPr>
      <w:r w:rsidRPr="009953B3">
        <w:rPr>
          <w:noProof/>
        </w:rPr>
        <w:pict>
          <v:line id="_x0000_s1026" style="position:absolute;left:0;text-align:left;z-index:1" from="0,40pt" to="6in,40pt" strokecolor="red" strokeweight="6pt"/>
        </w:pict>
      </w:r>
      <w:r w:rsidR="00347493" w:rsidRPr="002E460D">
        <w:rPr>
          <w:rFonts w:ascii="楷体" w:eastAsia="楷体" w:hAnsi="楷体" w:cs="楷体" w:hint="eastAsia"/>
          <w:color w:val="FF0000"/>
          <w:sz w:val="24"/>
          <w:szCs w:val="24"/>
        </w:rPr>
        <w:t>党委组织部编</w:t>
      </w:r>
      <w:r w:rsidR="00347493" w:rsidRPr="002E460D">
        <w:rPr>
          <w:rFonts w:ascii="楷体" w:eastAsia="楷体" w:hAnsi="楷体" w:cs="楷体"/>
          <w:color w:val="FF0000"/>
          <w:sz w:val="24"/>
          <w:szCs w:val="24"/>
        </w:rPr>
        <w:t xml:space="preserve">          </w:t>
      </w:r>
      <w:r w:rsidR="00347493">
        <w:rPr>
          <w:rFonts w:ascii="楷体" w:eastAsia="楷体" w:hAnsi="楷体" w:cs="楷体"/>
          <w:color w:val="FF0000"/>
          <w:sz w:val="24"/>
          <w:szCs w:val="24"/>
        </w:rPr>
        <w:t xml:space="preserve">                               </w:t>
      </w:r>
      <w:r w:rsidR="00347493" w:rsidRPr="002E460D">
        <w:rPr>
          <w:rFonts w:ascii="楷体" w:eastAsia="楷体" w:hAnsi="楷体" w:cs="楷体"/>
          <w:color w:val="FF0000"/>
          <w:sz w:val="24"/>
          <w:szCs w:val="24"/>
        </w:rPr>
        <w:t>2016</w:t>
      </w:r>
      <w:r w:rsidR="00347493" w:rsidRPr="002E460D">
        <w:rPr>
          <w:rFonts w:ascii="楷体" w:eastAsia="楷体" w:hAnsi="楷体" w:cs="楷体" w:hint="eastAsia"/>
          <w:color w:val="FF0000"/>
          <w:sz w:val="24"/>
          <w:szCs w:val="24"/>
        </w:rPr>
        <w:t>年</w:t>
      </w:r>
      <w:r w:rsidR="00347493">
        <w:rPr>
          <w:rFonts w:ascii="楷体" w:eastAsia="楷体" w:hAnsi="楷体" w:cs="楷体"/>
          <w:color w:val="FF0000"/>
          <w:sz w:val="24"/>
          <w:szCs w:val="24"/>
        </w:rPr>
        <w:t>12</w:t>
      </w:r>
      <w:r w:rsidR="00347493">
        <w:rPr>
          <w:rFonts w:ascii="楷体" w:eastAsia="楷体" w:hAnsi="楷体" w:cs="楷体" w:hint="eastAsia"/>
          <w:color w:val="FF0000"/>
          <w:sz w:val="24"/>
          <w:szCs w:val="24"/>
        </w:rPr>
        <w:t>月</w:t>
      </w:r>
      <w:r w:rsidR="00347493">
        <w:rPr>
          <w:rFonts w:ascii="楷体" w:eastAsia="楷体" w:hAnsi="楷体" w:cs="楷体"/>
          <w:color w:val="FF0000"/>
          <w:sz w:val="24"/>
          <w:szCs w:val="24"/>
        </w:rPr>
        <w:t>9</w:t>
      </w:r>
      <w:r w:rsidR="00347493" w:rsidRPr="002E460D">
        <w:rPr>
          <w:rFonts w:ascii="楷体" w:eastAsia="楷体" w:hAnsi="楷体" w:cs="楷体" w:hint="eastAsia"/>
          <w:color w:val="FF0000"/>
          <w:sz w:val="24"/>
          <w:szCs w:val="24"/>
        </w:rPr>
        <w:t>日</w:t>
      </w:r>
    </w:p>
    <w:p w:rsidR="00347493" w:rsidRPr="002E460D" w:rsidRDefault="00347493" w:rsidP="00F60507">
      <w:pPr>
        <w:adjustRightInd w:val="0"/>
        <w:snapToGrid w:val="0"/>
        <w:spacing w:line="440" w:lineRule="exact"/>
        <w:ind w:firstLineChars="196" w:firstLine="549"/>
        <w:rPr>
          <w:rFonts w:ascii="黑体" w:eastAsia="黑体" w:hAnsi="宋体"/>
          <w:sz w:val="28"/>
          <w:szCs w:val="28"/>
        </w:rPr>
      </w:pPr>
      <w:r w:rsidRPr="002E460D">
        <w:rPr>
          <w:rFonts w:ascii="黑体" w:eastAsia="黑体" w:hAnsi="宋体" w:cs="黑体" w:hint="eastAsia"/>
          <w:sz w:val="28"/>
          <w:szCs w:val="28"/>
        </w:rPr>
        <w:t>一、时间安排</w:t>
      </w:r>
    </w:p>
    <w:tbl>
      <w:tblPr>
        <w:tblW w:w="79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155"/>
        <w:gridCol w:w="2008"/>
        <w:gridCol w:w="1493"/>
        <w:gridCol w:w="3255"/>
      </w:tblGrid>
      <w:tr w:rsidR="00347493" w:rsidRPr="002E460D">
        <w:trPr>
          <w:cantSplit/>
          <w:trHeight w:val="657"/>
          <w:jc w:val="center"/>
        </w:trPr>
        <w:tc>
          <w:tcPr>
            <w:tcW w:w="1155" w:type="dxa"/>
            <w:tcBorders>
              <w:bottom w:val="single" w:sz="4" w:space="0" w:color="auto"/>
            </w:tcBorders>
            <w:vAlign w:val="center"/>
          </w:tcPr>
          <w:p w:rsidR="00347493" w:rsidRPr="002E460D" w:rsidRDefault="00347493" w:rsidP="00E328FF">
            <w:pPr>
              <w:spacing w:line="440" w:lineRule="exact"/>
              <w:jc w:val="center"/>
              <w:rPr>
                <w:rFonts w:ascii="宋体"/>
              </w:rPr>
            </w:pPr>
            <w:r w:rsidRPr="002E460D">
              <w:rPr>
                <w:rFonts w:ascii="宋体" w:hAnsi="宋体" w:cs="宋体" w:hint="eastAsia"/>
              </w:rPr>
              <w:t>周次</w:t>
            </w:r>
          </w:p>
        </w:tc>
        <w:tc>
          <w:tcPr>
            <w:tcW w:w="2008" w:type="dxa"/>
            <w:tcBorders>
              <w:bottom w:val="single" w:sz="4" w:space="0" w:color="auto"/>
            </w:tcBorders>
            <w:vAlign w:val="center"/>
          </w:tcPr>
          <w:p w:rsidR="00347493" w:rsidRPr="002E460D" w:rsidRDefault="00347493" w:rsidP="00E328FF">
            <w:pPr>
              <w:spacing w:line="440" w:lineRule="exact"/>
              <w:jc w:val="center"/>
              <w:rPr>
                <w:rFonts w:ascii="宋体"/>
              </w:rPr>
            </w:pPr>
            <w:r w:rsidRPr="002E460D">
              <w:rPr>
                <w:rFonts w:ascii="宋体" w:hAnsi="宋体" w:cs="宋体" w:hint="eastAsia"/>
              </w:rPr>
              <w:t>日期</w:t>
            </w:r>
          </w:p>
        </w:tc>
        <w:tc>
          <w:tcPr>
            <w:tcW w:w="1493" w:type="dxa"/>
            <w:tcBorders>
              <w:bottom w:val="single" w:sz="4" w:space="0" w:color="auto"/>
            </w:tcBorders>
            <w:vAlign w:val="center"/>
          </w:tcPr>
          <w:p w:rsidR="00347493" w:rsidRPr="002E460D" w:rsidRDefault="00347493" w:rsidP="00E328FF">
            <w:pPr>
              <w:spacing w:line="440" w:lineRule="exact"/>
              <w:jc w:val="center"/>
              <w:rPr>
                <w:rFonts w:ascii="宋体"/>
              </w:rPr>
            </w:pPr>
            <w:r w:rsidRPr="002E460D">
              <w:rPr>
                <w:rFonts w:ascii="宋体" w:hAnsi="宋体" w:cs="宋体" w:hint="eastAsia"/>
              </w:rPr>
              <w:t>星期</w:t>
            </w:r>
          </w:p>
        </w:tc>
        <w:tc>
          <w:tcPr>
            <w:tcW w:w="3255" w:type="dxa"/>
            <w:vAlign w:val="center"/>
          </w:tcPr>
          <w:p w:rsidR="00347493" w:rsidRPr="002E460D" w:rsidRDefault="00347493" w:rsidP="00E328FF">
            <w:pPr>
              <w:spacing w:line="440" w:lineRule="exact"/>
              <w:jc w:val="center"/>
              <w:rPr>
                <w:rFonts w:ascii="宋体"/>
              </w:rPr>
            </w:pPr>
            <w:r w:rsidRPr="002E460D">
              <w:rPr>
                <w:rFonts w:ascii="宋体" w:hAnsi="宋体" w:cs="宋体" w:hint="eastAsia"/>
              </w:rPr>
              <w:t>组织者</w:t>
            </w:r>
          </w:p>
        </w:tc>
      </w:tr>
      <w:tr w:rsidR="00347493" w:rsidRPr="002E460D">
        <w:trPr>
          <w:cantSplit/>
          <w:trHeight w:val="742"/>
          <w:jc w:val="center"/>
        </w:trPr>
        <w:tc>
          <w:tcPr>
            <w:tcW w:w="1155" w:type="dxa"/>
            <w:tcBorders>
              <w:top w:val="single" w:sz="4" w:space="0" w:color="auto"/>
              <w:bottom w:val="single" w:sz="4" w:space="0" w:color="auto"/>
            </w:tcBorders>
            <w:vAlign w:val="center"/>
          </w:tcPr>
          <w:p w:rsidR="00347493" w:rsidRPr="002E460D" w:rsidRDefault="00347493" w:rsidP="00E328FF">
            <w:pPr>
              <w:spacing w:line="440" w:lineRule="exact"/>
              <w:jc w:val="center"/>
              <w:rPr>
                <w:rFonts w:ascii="宋体"/>
              </w:rPr>
            </w:pPr>
            <w:r>
              <w:rPr>
                <w:rFonts w:ascii="宋体" w:hAnsi="宋体" w:cs="宋体"/>
              </w:rPr>
              <w:t>11</w:t>
            </w:r>
          </w:p>
        </w:tc>
        <w:tc>
          <w:tcPr>
            <w:tcW w:w="2008" w:type="dxa"/>
            <w:tcBorders>
              <w:top w:val="single" w:sz="4" w:space="0" w:color="auto"/>
              <w:bottom w:val="single" w:sz="4" w:space="0" w:color="auto"/>
            </w:tcBorders>
            <w:vAlign w:val="center"/>
          </w:tcPr>
          <w:p w:rsidR="00347493" w:rsidRPr="002E460D" w:rsidRDefault="00347493" w:rsidP="00643BEE">
            <w:pPr>
              <w:spacing w:line="440" w:lineRule="exact"/>
              <w:jc w:val="center"/>
              <w:rPr>
                <w:rFonts w:ascii="宋体"/>
              </w:rPr>
            </w:pPr>
            <w:r>
              <w:rPr>
                <w:rFonts w:ascii="宋体" w:hAnsi="宋体" w:cs="宋体"/>
              </w:rPr>
              <w:t>12</w:t>
            </w:r>
            <w:r w:rsidRPr="002E460D">
              <w:rPr>
                <w:rFonts w:ascii="宋体" w:hAnsi="宋体" w:cs="宋体" w:hint="eastAsia"/>
              </w:rPr>
              <w:t>月</w:t>
            </w:r>
            <w:r>
              <w:rPr>
                <w:rFonts w:ascii="宋体" w:hAnsi="宋体" w:cs="宋体"/>
              </w:rPr>
              <w:t>13</w:t>
            </w:r>
            <w:r w:rsidRPr="002E460D">
              <w:rPr>
                <w:rFonts w:ascii="宋体" w:hAnsi="宋体" w:cs="宋体" w:hint="eastAsia"/>
              </w:rPr>
              <w:t>日</w:t>
            </w:r>
          </w:p>
        </w:tc>
        <w:tc>
          <w:tcPr>
            <w:tcW w:w="1493" w:type="dxa"/>
            <w:tcBorders>
              <w:top w:val="single" w:sz="4" w:space="0" w:color="auto"/>
              <w:bottom w:val="single" w:sz="4" w:space="0" w:color="auto"/>
              <w:right w:val="single" w:sz="4" w:space="0" w:color="auto"/>
            </w:tcBorders>
            <w:vAlign w:val="center"/>
          </w:tcPr>
          <w:p w:rsidR="00347493" w:rsidRPr="002E460D" w:rsidRDefault="00347493" w:rsidP="00E328FF">
            <w:pPr>
              <w:spacing w:line="440" w:lineRule="exact"/>
              <w:jc w:val="center"/>
              <w:rPr>
                <w:rFonts w:ascii="宋体"/>
              </w:rPr>
            </w:pPr>
            <w:r w:rsidRPr="002E460D">
              <w:rPr>
                <w:rFonts w:ascii="宋体" w:hAnsi="宋体" w:cs="宋体" w:hint="eastAsia"/>
              </w:rPr>
              <w:t>二</w:t>
            </w:r>
          </w:p>
        </w:tc>
        <w:tc>
          <w:tcPr>
            <w:tcW w:w="3255" w:type="dxa"/>
            <w:tcBorders>
              <w:bottom w:val="single" w:sz="4" w:space="0" w:color="auto"/>
            </w:tcBorders>
            <w:vAlign w:val="center"/>
          </w:tcPr>
          <w:p w:rsidR="00347493" w:rsidRPr="002E460D" w:rsidRDefault="00347493" w:rsidP="00E328FF">
            <w:pPr>
              <w:spacing w:line="440" w:lineRule="exact"/>
              <w:jc w:val="center"/>
              <w:rPr>
                <w:rFonts w:ascii="宋体"/>
              </w:rPr>
            </w:pPr>
            <w:r w:rsidRPr="002E460D">
              <w:rPr>
                <w:rFonts w:ascii="宋体" w:hAnsi="宋体" w:cs="宋体" w:hint="eastAsia"/>
              </w:rPr>
              <w:t>机关党工委、</w:t>
            </w:r>
          </w:p>
          <w:p w:rsidR="00347493" w:rsidRPr="002E460D" w:rsidRDefault="00347493" w:rsidP="00E328FF">
            <w:pPr>
              <w:spacing w:line="440" w:lineRule="exact"/>
              <w:jc w:val="center"/>
              <w:rPr>
                <w:rFonts w:ascii="宋体"/>
              </w:rPr>
            </w:pPr>
            <w:r w:rsidRPr="002E460D">
              <w:rPr>
                <w:rFonts w:ascii="宋体" w:hAnsi="宋体" w:cs="宋体" w:hint="eastAsia"/>
              </w:rPr>
              <w:t>党总支（直属党支部）</w:t>
            </w:r>
          </w:p>
        </w:tc>
      </w:tr>
    </w:tbl>
    <w:p w:rsidR="00347493" w:rsidRPr="002E460D" w:rsidRDefault="00347493" w:rsidP="00F60507">
      <w:pPr>
        <w:adjustRightInd w:val="0"/>
        <w:snapToGrid w:val="0"/>
        <w:spacing w:line="440" w:lineRule="exact"/>
        <w:ind w:firstLineChars="150" w:firstLine="420"/>
        <w:rPr>
          <w:rFonts w:ascii="黑体" w:eastAsia="黑体" w:hAnsi="宋体"/>
          <w:sz w:val="28"/>
          <w:szCs w:val="28"/>
        </w:rPr>
      </w:pPr>
      <w:r w:rsidRPr="002E460D">
        <w:rPr>
          <w:rFonts w:ascii="黑体" w:eastAsia="黑体" w:hAnsi="宋体" w:cs="黑体" w:hint="eastAsia"/>
          <w:sz w:val="28"/>
          <w:szCs w:val="28"/>
        </w:rPr>
        <w:t>二、学习教育主题</w:t>
      </w:r>
    </w:p>
    <w:p w:rsidR="00347493" w:rsidRDefault="00347493" w:rsidP="00F60507">
      <w:pPr>
        <w:adjustRightInd w:val="0"/>
        <w:snapToGrid w:val="0"/>
        <w:spacing w:line="440" w:lineRule="exact"/>
        <w:ind w:firstLineChars="150" w:firstLine="315"/>
        <w:rPr>
          <w:rFonts w:ascii="楷体_GB2312" w:eastAsia="楷体_GB2312"/>
        </w:rPr>
      </w:pPr>
      <w:r>
        <w:rPr>
          <w:rFonts w:ascii="楷体_GB2312" w:eastAsia="楷体_GB2312" w:cs="楷体_GB2312" w:hint="eastAsia"/>
        </w:rPr>
        <w:t>扎实</w:t>
      </w:r>
      <w:r w:rsidRPr="00BC0503">
        <w:rPr>
          <w:rFonts w:ascii="楷体_GB2312" w:eastAsia="楷体_GB2312" w:cs="楷体_GB2312" w:hint="eastAsia"/>
        </w:rPr>
        <w:t>推进“两学一做”</w:t>
      </w:r>
      <w:r>
        <w:rPr>
          <w:rFonts w:ascii="楷体_GB2312" w:eastAsia="楷体_GB2312" w:cs="楷体_GB2312" w:hint="eastAsia"/>
        </w:rPr>
        <w:t>学习教育，争做“四讲四有”合格党员</w:t>
      </w:r>
    </w:p>
    <w:p w:rsidR="00347493" w:rsidRPr="00757F34" w:rsidRDefault="00347493" w:rsidP="00F60507">
      <w:pPr>
        <w:adjustRightInd w:val="0"/>
        <w:snapToGrid w:val="0"/>
        <w:spacing w:line="440" w:lineRule="exact"/>
        <w:ind w:firstLineChars="150" w:firstLine="420"/>
        <w:rPr>
          <w:rFonts w:ascii="黑体" w:eastAsia="黑体" w:hAnsi="宋体"/>
          <w:sz w:val="28"/>
          <w:szCs w:val="28"/>
        </w:rPr>
      </w:pPr>
      <w:r w:rsidRPr="002E460D">
        <w:rPr>
          <w:rFonts w:ascii="黑体" w:eastAsia="黑体" w:hAnsi="宋体" w:cs="黑体" w:hint="eastAsia"/>
          <w:sz w:val="28"/>
          <w:szCs w:val="28"/>
        </w:rPr>
        <w:t>三、学习教育目的</w:t>
      </w:r>
      <w:r w:rsidRPr="002E460D">
        <w:rPr>
          <w:rFonts w:ascii="黑体" w:eastAsia="黑体" w:hAnsi="宋体" w:cs="黑体"/>
          <w:sz w:val="28"/>
          <w:szCs w:val="28"/>
        </w:rPr>
        <w:t xml:space="preserve"> </w:t>
      </w:r>
    </w:p>
    <w:p w:rsidR="00347493" w:rsidRDefault="00347493" w:rsidP="00F60507">
      <w:pPr>
        <w:spacing w:line="480" w:lineRule="exact"/>
        <w:ind w:firstLineChars="200" w:firstLine="420"/>
        <w:rPr>
          <w:rFonts w:ascii="楷体_GB2312" w:eastAsia="楷体_GB2312"/>
        </w:rPr>
      </w:pPr>
      <w:r>
        <w:rPr>
          <w:rFonts w:ascii="楷体_GB2312" w:eastAsia="楷体_GB2312" w:cs="楷体_GB2312" w:hint="eastAsia"/>
        </w:rPr>
        <w:t>通过组织党员观看《永远在路上》廉政教育电视片，集中学习《中国共产党问责条例》、习近平在</w:t>
      </w:r>
      <w:r w:rsidRPr="00043F7E">
        <w:rPr>
          <w:rFonts w:ascii="楷体_GB2312" w:eastAsia="楷体_GB2312" w:cs="楷体_GB2312" w:hint="eastAsia"/>
        </w:rPr>
        <w:t>全国高校思想政治工作会议</w:t>
      </w:r>
      <w:r>
        <w:rPr>
          <w:rFonts w:ascii="楷体_GB2312" w:eastAsia="楷体_GB2312" w:cs="楷体_GB2312" w:hint="eastAsia"/>
        </w:rPr>
        <w:t>上的讲话精神，组织党员开展做“四讲四有”合格党员第三次大讨论，教育引导党员结合学校实际和自身工作进一步提升党性修养、保持清正廉洁、增强“四个意识”，自觉在思想上政治上行动上同以习近平同志为核心的党中央保持高度一致，认真落实立德树人任务，争做“四讲四有”合格党员。</w:t>
      </w:r>
    </w:p>
    <w:p w:rsidR="00347493" w:rsidRPr="002E460D" w:rsidRDefault="00347493" w:rsidP="00F60507">
      <w:pPr>
        <w:adjustRightInd w:val="0"/>
        <w:snapToGrid w:val="0"/>
        <w:spacing w:line="560" w:lineRule="exact"/>
        <w:ind w:firstLineChars="150" w:firstLine="420"/>
        <w:rPr>
          <w:rFonts w:ascii="黑体" w:eastAsia="黑体" w:hAnsi="宋体"/>
          <w:sz w:val="28"/>
          <w:szCs w:val="28"/>
        </w:rPr>
      </w:pPr>
      <w:r w:rsidRPr="002E460D">
        <w:rPr>
          <w:rFonts w:ascii="黑体" w:eastAsia="黑体" w:hAnsi="宋体" w:cs="黑体" w:hint="eastAsia"/>
          <w:sz w:val="28"/>
          <w:szCs w:val="28"/>
        </w:rPr>
        <w:t>四、学习</w:t>
      </w:r>
      <w:r>
        <w:rPr>
          <w:rFonts w:ascii="黑体" w:eastAsia="黑体" w:hAnsi="宋体" w:cs="黑体" w:hint="eastAsia"/>
          <w:sz w:val="28"/>
          <w:szCs w:val="28"/>
        </w:rPr>
        <w:t>内容</w:t>
      </w:r>
    </w:p>
    <w:p w:rsidR="00347493" w:rsidRDefault="00347493" w:rsidP="00F60507">
      <w:pPr>
        <w:spacing w:line="480" w:lineRule="exact"/>
        <w:ind w:firstLineChars="200" w:firstLine="420"/>
        <w:rPr>
          <w:rFonts w:ascii="楷体_GB2312" w:eastAsia="楷体_GB2312"/>
        </w:rPr>
      </w:pPr>
      <w:r>
        <w:rPr>
          <w:rFonts w:ascii="楷体_GB2312" w:eastAsia="楷体_GB2312" w:cs="楷体_GB2312"/>
        </w:rPr>
        <w:t>1.</w:t>
      </w:r>
      <w:r w:rsidRPr="00F93EC6">
        <w:rPr>
          <w:rFonts w:ascii="楷体_GB2312" w:eastAsia="楷体_GB2312" w:cs="楷体_GB2312"/>
        </w:rPr>
        <w:t xml:space="preserve"> </w:t>
      </w:r>
      <w:r w:rsidRPr="00F93EC6">
        <w:rPr>
          <w:rFonts w:ascii="楷体_GB2312" w:eastAsia="楷体_GB2312" w:cs="楷体_GB2312" w:hint="eastAsia"/>
        </w:rPr>
        <w:t>观看电视专题片《永远在路上》</w:t>
      </w:r>
      <w:r>
        <w:rPr>
          <w:rFonts w:ascii="楷体_GB2312" w:eastAsia="楷体_GB2312" w:cs="楷体_GB2312" w:hint="eastAsia"/>
        </w:rPr>
        <w:t>（</w:t>
      </w:r>
      <w:r>
        <w:rPr>
          <w:rFonts w:ascii="楷体_GB2312" w:eastAsia="楷体_GB2312" w:cs="楷体_GB2312"/>
        </w:rPr>
        <w:t>1-8</w:t>
      </w:r>
      <w:r>
        <w:rPr>
          <w:rFonts w:ascii="楷体_GB2312" w:eastAsia="楷体_GB2312" w:cs="楷体_GB2312" w:hint="eastAsia"/>
        </w:rPr>
        <w:t>集）</w:t>
      </w:r>
    </w:p>
    <w:p w:rsidR="00347493" w:rsidRPr="00F93EC6" w:rsidRDefault="00347493" w:rsidP="00F60507">
      <w:pPr>
        <w:spacing w:line="480" w:lineRule="exact"/>
        <w:ind w:firstLineChars="200" w:firstLine="420"/>
        <w:rPr>
          <w:rFonts w:ascii="楷体_GB2312" w:eastAsia="楷体_GB2312"/>
        </w:rPr>
      </w:pPr>
      <w:r w:rsidRPr="00F93EC6">
        <w:rPr>
          <w:rFonts w:ascii="楷体_GB2312" w:eastAsia="楷体_GB2312" w:cs="楷体_GB2312" w:hint="eastAsia"/>
        </w:rPr>
        <w:t>（</w:t>
      </w:r>
      <w:r w:rsidRPr="00F93EC6">
        <w:rPr>
          <w:rFonts w:ascii="楷体_GB2312" w:eastAsia="楷体_GB2312" w:cs="楷体_GB2312"/>
        </w:rPr>
        <w:t>http://v.ccdi.gov.cn/yyzls2016/index.shtml</w:t>
      </w:r>
      <w:r w:rsidRPr="00F93EC6">
        <w:rPr>
          <w:rFonts w:ascii="楷体_GB2312" w:eastAsia="楷体_GB2312" w:cs="楷体_GB2312" w:hint="eastAsia"/>
        </w:rPr>
        <w:t>）</w:t>
      </w:r>
    </w:p>
    <w:p w:rsidR="00347493" w:rsidRDefault="00347493" w:rsidP="00F60507">
      <w:pPr>
        <w:adjustRightInd w:val="0"/>
        <w:snapToGrid w:val="0"/>
        <w:spacing w:line="560" w:lineRule="exact"/>
        <w:ind w:firstLineChars="196" w:firstLine="412"/>
        <w:rPr>
          <w:rFonts w:ascii="楷体_GB2312" w:eastAsia="楷体_GB2312" w:cs="楷体_GB2312"/>
        </w:rPr>
      </w:pPr>
      <w:r>
        <w:rPr>
          <w:rFonts w:ascii="楷体_GB2312" w:eastAsia="楷体_GB2312" w:cs="楷体_GB2312"/>
        </w:rPr>
        <w:t>2.</w:t>
      </w:r>
      <w:r w:rsidRPr="00043F7E">
        <w:rPr>
          <w:rFonts w:ascii="楷体_GB2312" w:eastAsia="楷体_GB2312" w:cs="楷体_GB2312"/>
        </w:rPr>
        <w:t xml:space="preserve"> </w:t>
      </w:r>
      <w:r w:rsidRPr="00757F34">
        <w:rPr>
          <w:rFonts w:ascii="楷体_GB2312" w:eastAsia="楷体_GB2312" w:cs="楷体_GB2312" w:hint="eastAsia"/>
        </w:rPr>
        <w:t>中国共产党</w:t>
      </w:r>
      <w:r>
        <w:rPr>
          <w:rFonts w:ascii="楷体_GB2312" w:eastAsia="楷体_GB2312" w:cs="楷体_GB2312" w:hint="eastAsia"/>
        </w:rPr>
        <w:t>问责</w:t>
      </w:r>
      <w:r w:rsidRPr="00757F34">
        <w:rPr>
          <w:rFonts w:ascii="楷体_GB2312" w:eastAsia="楷体_GB2312" w:cs="楷体_GB2312" w:hint="eastAsia"/>
        </w:rPr>
        <w:t>条例</w:t>
      </w:r>
      <w:r>
        <w:rPr>
          <w:rFonts w:ascii="楷体_GB2312" w:eastAsia="楷体_GB2312" w:cs="楷体_GB2312" w:hint="eastAsia"/>
        </w:rPr>
        <w:t>………………………………………………………………</w:t>
      </w:r>
      <w:r>
        <w:rPr>
          <w:rFonts w:ascii="楷体_GB2312" w:eastAsia="楷体_GB2312" w:cs="楷体_GB2312"/>
        </w:rPr>
        <w:t xml:space="preserve">    3</w:t>
      </w:r>
    </w:p>
    <w:p w:rsidR="00347493" w:rsidRDefault="00347493" w:rsidP="00F60507">
      <w:pPr>
        <w:adjustRightInd w:val="0"/>
        <w:snapToGrid w:val="0"/>
        <w:spacing w:line="560" w:lineRule="exact"/>
        <w:ind w:firstLineChars="196" w:firstLine="412"/>
        <w:rPr>
          <w:rFonts w:ascii="楷体_GB2312" w:eastAsia="楷体_GB2312" w:cs="楷体_GB2312"/>
        </w:rPr>
      </w:pPr>
      <w:r>
        <w:rPr>
          <w:rFonts w:ascii="楷体_GB2312" w:eastAsia="楷体_GB2312" w:cs="楷体_GB2312"/>
        </w:rPr>
        <w:t>3.</w:t>
      </w:r>
      <w:r w:rsidRPr="00043F7E">
        <w:rPr>
          <w:rFonts w:ascii="楷体_GB2312" w:eastAsia="楷体_GB2312" w:cs="楷体_GB2312"/>
        </w:rPr>
        <w:t xml:space="preserve"> </w:t>
      </w:r>
      <w:r w:rsidRPr="00F93EC6">
        <w:rPr>
          <w:rFonts w:ascii="楷体_GB2312" w:eastAsia="楷体_GB2312" w:cs="楷体_GB2312" w:hint="eastAsia"/>
        </w:rPr>
        <w:t>习近平：把思想政治工作贯穿教育教学全过程</w:t>
      </w:r>
      <w:r>
        <w:rPr>
          <w:rFonts w:ascii="楷体_GB2312" w:eastAsia="楷体_GB2312" w:cs="楷体_GB2312" w:hint="eastAsia"/>
        </w:rPr>
        <w:t>…………………………………………</w:t>
      </w:r>
      <w:r>
        <w:rPr>
          <w:rFonts w:ascii="楷体_GB2312" w:eastAsia="楷体_GB2312" w:cs="楷体_GB2312"/>
        </w:rPr>
        <w:t>5</w:t>
      </w:r>
    </w:p>
    <w:p w:rsidR="00347493" w:rsidRDefault="00347493" w:rsidP="00F60507">
      <w:pPr>
        <w:adjustRightInd w:val="0"/>
        <w:snapToGrid w:val="0"/>
        <w:spacing w:line="560" w:lineRule="exact"/>
        <w:ind w:firstLineChars="196" w:firstLine="412"/>
        <w:rPr>
          <w:rFonts w:ascii="楷体_GB2312" w:eastAsia="楷体_GB2312" w:cs="楷体_GB2312"/>
        </w:rPr>
      </w:pPr>
      <w:r>
        <w:rPr>
          <w:rFonts w:ascii="楷体_GB2312" w:eastAsia="楷体_GB2312" w:cs="楷体_GB2312"/>
        </w:rPr>
        <w:t>4.</w:t>
      </w:r>
      <w:r w:rsidRPr="00B1387F">
        <w:rPr>
          <w:rFonts w:ascii="楷体_GB2312" w:eastAsia="楷体_GB2312" w:cs="楷体_GB2312"/>
        </w:rPr>
        <w:t xml:space="preserve"> </w:t>
      </w:r>
      <w:r w:rsidRPr="00043F7E">
        <w:rPr>
          <w:rFonts w:ascii="楷体_GB2312" w:eastAsia="楷体_GB2312" w:cs="楷体_GB2312" w:hint="eastAsia"/>
        </w:rPr>
        <w:t>全国高校思想政治工作会议交流发言摘编</w:t>
      </w:r>
      <w:r>
        <w:rPr>
          <w:rFonts w:ascii="楷体_GB2312" w:eastAsia="楷体_GB2312" w:cs="楷体_GB2312" w:hint="eastAsia"/>
        </w:rPr>
        <w:t>……………………………………………</w:t>
      </w:r>
      <w:r>
        <w:rPr>
          <w:rFonts w:ascii="楷体_GB2312" w:eastAsia="楷体_GB2312" w:cs="楷体_GB2312"/>
        </w:rPr>
        <w:t>8</w:t>
      </w:r>
    </w:p>
    <w:p w:rsidR="00347493" w:rsidRPr="002E460D" w:rsidRDefault="00347493" w:rsidP="00F60507">
      <w:pPr>
        <w:adjustRightInd w:val="0"/>
        <w:snapToGrid w:val="0"/>
        <w:spacing w:line="560" w:lineRule="exact"/>
        <w:ind w:firstLineChars="150" w:firstLine="420"/>
        <w:rPr>
          <w:rFonts w:ascii="黑体" w:eastAsia="黑体" w:hAnsi="宋体"/>
          <w:sz w:val="28"/>
          <w:szCs w:val="28"/>
        </w:rPr>
      </w:pPr>
      <w:r w:rsidRPr="002E460D">
        <w:rPr>
          <w:rFonts w:ascii="黑体" w:eastAsia="黑体" w:hAnsi="宋体" w:cs="黑体" w:hint="eastAsia"/>
          <w:sz w:val="28"/>
          <w:szCs w:val="28"/>
        </w:rPr>
        <w:t>五、学习讨论</w:t>
      </w:r>
    </w:p>
    <w:p w:rsidR="00347493" w:rsidRDefault="00347493" w:rsidP="00F60507">
      <w:pPr>
        <w:adjustRightInd w:val="0"/>
        <w:snapToGrid w:val="0"/>
        <w:spacing w:line="560" w:lineRule="exact"/>
        <w:ind w:firstLineChars="196" w:firstLine="412"/>
        <w:rPr>
          <w:rFonts w:ascii="楷体_GB2312" w:eastAsia="楷体_GB2312"/>
        </w:rPr>
      </w:pPr>
      <w:r>
        <w:rPr>
          <w:rFonts w:ascii="楷体_GB2312" w:eastAsia="楷体_GB2312" w:cs="楷体_GB2312"/>
        </w:rPr>
        <w:t>1</w:t>
      </w:r>
      <w:r>
        <w:rPr>
          <w:rFonts w:ascii="楷体_GB2312" w:eastAsia="楷体_GB2312" w:cs="楷体_GB2312" w:hint="eastAsia"/>
        </w:rPr>
        <w:t>．对照“五查摆五强化”和“七查摆七强化”，开展做“四讲四有”合格党员第三次大讨论。</w:t>
      </w:r>
    </w:p>
    <w:p w:rsidR="00347493" w:rsidRDefault="00347493" w:rsidP="00F60507">
      <w:pPr>
        <w:adjustRightInd w:val="0"/>
        <w:snapToGrid w:val="0"/>
        <w:spacing w:line="560" w:lineRule="exact"/>
        <w:ind w:firstLineChars="196" w:firstLine="412"/>
        <w:rPr>
          <w:rFonts w:ascii="楷体_GB2312" w:eastAsia="楷体_GB2312"/>
        </w:rPr>
      </w:pPr>
      <w:r>
        <w:rPr>
          <w:rFonts w:ascii="楷体_GB2312" w:eastAsia="楷体_GB2312" w:cs="楷体_GB2312"/>
        </w:rPr>
        <w:t>2</w:t>
      </w:r>
      <w:r>
        <w:rPr>
          <w:rFonts w:ascii="楷体_GB2312" w:eastAsia="楷体_GB2312" w:cs="楷体_GB2312" w:hint="eastAsia"/>
        </w:rPr>
        <w:t>．认真领会</w:t>
      </w:r>
      <w:r w:rsidRPr="00043F7E">
        <w:rPr>
          <w:rFonts w:ascii="楷体_GB2312" w:eastAsia="楷体_GB2312" w:cs="楷体_GB2312" w:hint="eastAsia"/>
        </w:rPr>
        <w:t>习近平在全国高校思想政治工作会议</w:t>
      </w:r>
      <w:r>
        <w:rPr>
          <w:rFonts w:ascii="楷体_GB2312" w:eastAsia="楷体_GB2312" w:cs="楷体_GB2312" w:hint="eastAsia"/>
        </w:rPr>
        <w:t>讲话精神，讨论如何切实</w:t>
      </w:r>
      <w:r w:rsidRPr="00F93EC6">
        <w:rPr>
          <w:rFonts w:ascii="楷体_GB2312" w:eastAsia="楷体_GB2312" w:cs="楷体_GB2312" w:hint="eastAsia"/>
        </w:rPr>
        <w:t>把思想政治工作贯穿教育教学全过程</w:t>
      </w:r>
      <w:r>
        <w:rPr>
          <w:rFonts w:ascii="楷体_GB2312" w:eastAsia="楷体_GB2312" w:cs="楷体_GB2312" w:hint="eastAsia"/>
        </w:rPr>
        <w:t>？</w:t>
      </w:r>
    </w:p>
    <w:p w:rsidR="00347493" w:rsidRPr="002E460D" w:rsidRDefault="00347493" w:rsidP="00857A31">
      <w:pPr>
        <w:adjustRightInd w:val="0"/>
        <w:snapToGrid w:val="0"/>
        <w:spacing w:line="560" w:lineRule="exact"/>
        <w:rPr>
          <w:rFonts w:ascii="宋体"/>
        </w:rPr>
      </w:pPr>
      <w:r w:rsidRPr="002E460D">
        <w:rPr>
          <w:rFonts w:ascii="黑体" w:eastAsia="黑体" w:hAnsi="宋体" w:cs="黑体"/>
          <w:sz w:val="28"/>
          <w:szCs w:val="28"/>
        </w:rPr>
        <w:lastRenderedPageBreak/>
        <w:t xml:space="preserve">   </w:t>
      </w:r>
      <w:r w:rsidRPr="002E460D">
        <w:rPr>
          <w:rFonts w:ascii="黑体" w:eastAsia="黑体" w:hAnsi="宋体" w:cs="黑体" w:hint="eastAsia"/>
          <w:sz w:val="28"/>
          <w:szCs w:val="28"/>
        </w:rPr>
        <w:t>六、学习要求</w:t>
      </w:r>
    </w:p>
    <w:p w:rsidR="00347493" w:rsidRDefault="00347493" w:rsidP="00F60507">
      <w:pPr>
        <w:spacing w:line="400" w:lineRule="exact"/>
        <w:ind w:firstLineChars="200" w:firstLine="420"/>
        <w:rPr>
          <w:rFonts w:ascii="楷体_GB2312" w:eastAsia="楷体_GB2312"/>
        </w:rPr>
      </w:pPr>
      <w:r w:rsidRPr="002E460D">
        <w:rPr>
          <w:rFonts w:ascii="楷体_GB2312" w:eastAsia="楷体_GB2312" w:cs="楷体_GB2312"/>
        </w:rPr>
        <w:t>1</w:t>
      </w:r>
      <w:r w:rsidRPr="002E460D">
        <w:rPr>
          <w:rFonts w:ascii="楷体_GB2312" w:eastAsia="楷体_GB2312" w:cs="楷体_GB2312" w:hint="eastAsia"/>
        </w:rPr>
        <w:t>．党员学习教育在党总支</w:t>
      </w:r>
      <w:r>
        <w:rPr>
          <w:rFonts w:ascii="楷体_GB2312" w:eastAsia="楷体_GB2312" w:cs="楷体_GB2312" w:hint="eastAsia"/>
        </w:rPr>
        <w:t>（直属党支部）</w:t>
      </w:r>
      <w:r w:rsidRPr="002E460D">
        <w:rPr>
          <w:rFonts w:ascii="楷体_GB2312" w:eastAsia="楷体_GB2312" w:cs="楷体_GB2312" w:hint="eastAsia"/>
        </w:rPr>
        <w:t>指导下，以党支部或党小组为单位组织开展，学习教育的时间原则上以党委组织部安排的时间为准，如时间有调整，请</w:t>
      </w:r>
      <w:r>
        <w:rPr>
          <w:rFonts w:ascii="楷体_GB2312" w:eastAsia="楷体_GB2312" w:cs="楷体_GB2312" w:hint="eastAsia"/>
        </w:rPr>
        <w:t>提前半天</w:t>
      </w:r>
      <w:r w:rsidRPr="002E460D">
        <w:rPr>
          <w:rFonts w:ascii="楷体_GB2312" w:eastAsia="楷体_GB2312" w:cs="楷体_GB2312" w:hint="eastAsia"/>
        </w:rPr>
        <w:t>以党总支为单位报党委组织部，同时附学习地点。</w:t>
      </w:r>
    </w:p>
    <w:p w:rsidR="00347493" w:rsidRPr="00043F7E" w:rsidRDefault="00347493" w:rsidP="00F60507">
      <w:pPr>
        <w:spacing w:line="400" w:lineRule="exact"/>
        <w:ind w:firstLineChars="200" w:firstLine="420"/>
        <w:rPr>
          <w:rFonts w:ascii="楷体_GB2312" w:eastAsia="楷体_GB2312"/>
          <w:color w:val="FF0000"/>
        </w:rPr>
      </w:pPr>
      <w:r w:rsidRPr="002E460D">
        <w:rPr>
          <w:rFonts w:ascii="楷体_GB2312" w:eastAsia="楷体_GB2312" w:cs="楷体_GB2312"/>
          <w:color w:val="FF0000"/>
        </w:rPr>
        <w:t>2</w:t>
      </w:r>
      <w:r w:rsidRPr="002E460D">
        <w:rPr>
          <w:rFonts w:ascii="楷体_GB2312" w:eastAsia="楷体_GB2312" w:cs="楷体_GB2312" w:hint="eastAsia"/>
          <w:color w:val="FF0000"/>
        </w:rPr>
        <w:t>．认真组织开展</w:t>
      </w:r>
      <w:r>
        <w:rPr>
          <w:rFonts w:ascii="楷体_GB2312" w:eastAsia="楷体_GB2312" w:cs="楷体_GB2312" w:hint="eastAsia"/>
          <w:color w:val="FF0000"/>
        </w:rPr>
        <w:t>第三次大</w:t>
      </w:r>
      <w:r w:rsidRPr="002E460D">
        <w:rPr>
          <w:rFonts w:ascii="楷体_GB2312" w:eastAsia="楷体_GB2312" w:cs="楷体_GB2312" w:hint="eastAsia"/>
          <w:color w:val="FF0000"/>
        </w:rPr>
        <w:t>讨论，做好讨论记录</w:t>
      </w:r>
      <w:r>
        <w:rPr>
          <w:rFonts w:ascii="楷体_GB2312" w:eastAsia="楷体_GB2312" w:cs="楷体_GB2312" w:hint="eastAsia"/>
          <w:color w:val="FF0000"/>
        </w:rPr>
        <w:t>，请将</w:t>
      </w:r>
      <w:r w:rsidRPr="008B2BC4">
        <w:rPr>
          <w:rFonts w:ascii="楷体_GB2312" w:eastAsia="楷体_GB2312" w:cs="楷体_GB2312" w:hint="eastAsia"/>
          <w:color w:val="FF0000"/>
        </w:rPr>
        <w:t>“</w:t>
      </w:r>
      <w:r>
        <w:rPr>
          <w:rFonts w:ascii="楷体_GB2312" w:eastAsia="楷体_GB2312" w:cs="楷体_GB2312" w:hint="eastAsia"/>
          <w:color w:val="FF0000"/>
        </w:rPr>
        <w:t>做‘四讲四有’合格党员</w:t>
      </w:r>
      <w:r w:rsidRPr="008B2BC4">
        <w:rPr>
          <w:rFonts w:ascii="楷体_GB2312" w:eastAsia="楷体_GB2312" w:cs="楷体_GB2312" w:hint="eastAsia"/>
          <w:color w:val="FF0000"/>
        </w:rPr>
        <w:t>”专题讨论</w:t>
      </w:r>
      <w:r>
        <w:rPr>
          <w:rFonts w:ascii="楷体_GB2312" w:eastAsia="楷体_GB2312" w:cs="楷体_GB2312" w:hint="eastAsia"/>
          <w:color w:val="FF0000"/>
        </w:rPr>
        <w:t>情况于</w:t>
      </w:r>
      <w:r>
        <w:rPr>
          <w:rFonts w:ascii="楷体_GB2312" w:eastAsia="楷体_GB2312" w:cs="楷体_GB2312"/>
          <w:color w:val="FF0000"/>
        </w:rPr>
        <w:t>12</w:t>
      </w:r>
      <w:r>
        <w:rPr>
          <w:rFonts w:ascii="楷体_GB2312" w:eastAsia="楷体_GB2312" w:cs="楷体_GB2312" w:hint="eastAsia"/>
          <w:color w:val="FF0000"/>
        </w:rPr>
        <w:t>月底前报党委组织部</w:t>
      </w:r>
      <w:r w:rsidRPr="002E460D">
        <w:rPr>
          <w:rFonts w:ascii="楷体_GB2312" w:eastAsia="楷体_GB2312" w:cs="楷体_GB2312" w:hint="eastAsia"/>
          <w:color w:val="FF0000"/>
        </w:rPr>
        <w:t>。</w:t>
      </w:r>
    </w:p>
    <w:p w:rsidR="00347493" w:rsidRPr="00AD1161" w:rsidRDefault="00347493" w:rsidP="00F60507">
      <w:pPr>
        <w:spacing w:line="480" w:lineRule="exact"/>
        <w:ind w:firstLineChars="200" w:firstLine="420"/>
        <w:rPr>
          <w:rFonts w:ascii="楷体_GB2312" w:eastAsia="楷体_GB2312"/>
        </w:rPr>
      </w:pPr>
      <w:r>
        <w:rPr>
          <w:rFonts w:ascii="楷体_GB2312" w:eastAsia="楷体_GB2312" w:cs="楷体_GB2312"/>
        </w:rPr>
        <w:t>3</w:t>
      </w:r>
      <w:r>
        <w:rPr>
          <w:rFonts w:ascii="楷体_GB2312" w:eastAsia="楷体_GB2312" w:cs="楷体_GB2312" w:hint="eastAsia"/>
        </w:rPr>
        <w:t>．</w:t>
      </w:r>
      <w:r w:rsidRPr="002E460D">
        <w:rPr>
          <w:rFonts w:ascii="楷体_GB2312" w:eastAsia="楷体_GB2312" w:cs="楷体_GB2312" w:hint="eastAsia"/>
        </w:rPr>
        <w:t>学习教育采取集中学习与自学相结合，学习讨论与与观看录像相结合的形式，以提高党员教育活动的实效性。</w:t>
      </w:r>
    </w:p>
    <w:p w:rsidR="00347493" w:rsidRPr="002E460D" w:rsidRDefault="00347493" w:rsidP="00F60507">
      <w:pPr>
        <w:spacing w:line="400" w:lineRule="exact"/>
        <w:ind w:firstLineChars="200" w:firstLine="420"/>
        <w:rPr>
          <w:rFonts w:ascii="楷体_GB2312" w:eastAsia="楷体_GB2312"/>
        </w:rPr>
      </w:pPr>
      <w:r>
        <w:rPr>
          <w:rFonts w:ascii="楷体_GB2312" w:eastAsia="楷体_GB2312" w:cs="楷体_GB2312"/>
        </w:rPr>
        <w:t>4</w:t>
      </w:r>
      <w:r w:rsidRPr="002E460D">
        <w:rPr>
          <w:rFonts w:ascii="楷体_GB2312" w:eastAsia="楷体_GB2312" w:cs="楷体_GB2312"/>
        </w:rPr>
        <w:t xml:space="preserve">. </w:t>
      </w:r>
      <w:r w:rsidRPr="002E460D">
        <w:rPr>
          <w:rFonts w:ascii="楷体_GB2312" w:eastAsia="楷体_GB2312" w:cs="楷体_GB2312" w:hint="eastAsia"/>
        </w:rPr>
        <w:t>以党支部或党小组为单位认真做好学习教育记录，党总支对学习教育开展情况定期进行检查，党委组织部组织学校“两学一做”学习教育督导组开展不定期督查，活动开展情况作为</w:t>
      </w:r>
      <w:r>
        <w:rPr>
          <w:rFonts w:ascii="楷体_GB2312" w:eastAsia="楷体_GB2312" w:cs="楷体_GB2312" w:hint="eastAsia"/>
        </w:rPr>
        <w:t>党建考核和</w:t>
      </w:r>
      <w:r w:rsidRPr="002E460D">
        <w:rPr>
          <w:rFonts w:ascii="楷体_GB2312" w:eastAsia="楷体_GB2312" w:cs="楷体_GB2312" w:hint="eastAsia"/>
        </w:rPr>
        <w:t>先进基层党组织评比的依据之一。</w:t>
      </w:r>
    </w:p>
    <w:p w:rsidR="00347493" w:rsidRPr="002E460D" w:rsidRDefault="00347493" w:rsidP="00AC0B6A">
      <w:pPr>
        <w:spacing w:line="440" w:lineRule="exact"/>
        <w:jc w:val="center"/>
        <w:rPr>
          <w:rFonts w:ascii="宋体"/>
          <w:sz w:val="28"/>
          <w:szCs w:val="28"/>
        </w:rPr>
      </w:pPr>
      <w:r w:rsidRPr="002E460D">
        <w:rPr>
          <w:rFonts w:ascii="宋体" w:hAnsi="宋体" w:cs="宋体"/>
          <w:sz w:val="28"/>
          <w:szCs w:val="28"/>
        </w:rPr>
        <w:t xml:space="preserve">              </w:t>
      </w: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sz w:val="28"/>
          <w:szCs w:val="28"/>
        </w:rPr>
      </w:pPr>
    </w:p>
    <w:p w:rsidR="00347493" w:rsidRDefault="00347493" w:rsidP="000D5AD2">
      <w:pPr>
        <w:spacing w:line="440" w:lineRule="exact"/>
        <w:rPr>
          <w:rFonts w:ascii="宋体" w:hint="eastAsia"/>
          <w:sz w:val="28"/>
          <w:szCs w:val="28"/>
        </w:rPr>
      </w:pPr>
    </w:p>
    <w:p w:rsidR="00F60507" w:rsidRDefault="00F60507" w:rsidP="000D5AD2">
      <w:pPr>
        <w:spacing w:line="440" w:lineRule="exact"/>
        <w:rPr>
          <w:rFonts w:ascii="宋体"/>
          <w:sz w:val="28"/>
          <w:szCs w:val="28"/>
        </w:rPr>
      </w:pPr>
    </w:p>
    <w:p w:rsidR="00347493" w:rsidRPr="00043F7E" w:rsidRDefault="00347493" w:rsidP="00043F7E">
      <w:pPr>
        <w:spacing w:line="440" w:lineRule="exact"/>
        <w:jc w:val="center"/>
        <w:rPr>
          <w:rFonts w:ascii="宋体"/>
          <w:sz w:val="30"/>
          <w:szCs w:val="30"/>
        </w:rPr>
      </w:pPr>
      <w:r w:rsidRPr="00043F7E">
        <w:rPr>
          <w:rFonts w:ascii="宋体" w:hAnsi="宋体" w:cs="宋体" w:hint="eastAsia"/>
          <w:sz w:val="30"/>
          <w:szCs w:val="30"/>
        </w:rPr>
        <w:lastRenderedPageBreak/>
        <w:t>《中国共产党问责条例》</w:t>
      </w:r>
    </w:p>
    <w:p w:rsidR="00347493" w:rsidRPr="00043F7E" w:rsidRDefault="00347493" w:rsidP="00043F7E">
      <w:pPr>
        <w:spacing w:line="440" w:lineRule="exact"/>
        <w:rPr>
          <w:rFonts w:ascii="宋体"/>
        </w:rPr>
      </w:pPr>
      <w:r w:rsidRPr="00043F7E">
        <w:rPr>
          <w:rFonts w:ascii="宋体" w:hAnsi="宋体" w:cs="宋体" w:hint="eastAsia"/>
          <w:sz w:val="28"/>
          <w:szCs w:val="28"/>
        </w:rPr>
        <w:t xml:space="preserve">　</w:t>
      </w:r>
      <w:r w:rsidRPr="00043F7E">
        <w:rPr>
          <w:rFonts w:ascii="宋体" w:hAnsi="宋体" w:cs="宋体" w:hint="eastAsia"/>
        </w:rPr>
        <w:t xml:space="preserve">　第一条</w:t>
      </w:r>
      <w:r w:rsidRPr="00043F7E">
        <w:rPr>
          <w:rFonts w:ascii="宋体" w:hAnsi="宋体" w:cs="宋体"/>
        </w:rPr>
        <w:t xml:space="preserve"> </w:t>
      </w:r>
      <w:r w:rsidRPr="00043F7E">
        <w:rPr>
          <w:rFonts w:ascii="宋体" w:hAnsi="宋体" w:cs="宋体" w:hint="eastAsia"/>
        </w:rPr>
        <w:t>为全面从严治党，规范和强化党的问责工作，根据《中国共产党章程》，制定本条例。</w:t>
      </w:r>
    </w:p>
    <w:p w:rsidR="00347493" w:rsidRPr="00043F7E" w:rsidRDefault="00347493" w:rsidP="00043F7E">
      <w:pPr>
        <w:spacing w:line="440" w:lineRule="exact"/>
        <w:rPr>
          <w:rFonts w:ascii="宋体"/>
        </w:rPr>
      </w:pPr>
      <w:r w:rsidRPr="00043F7E">
        <w:rPr>
          <w:rFonts w:ascii="宋体" w:hAnsi="宋体" w:cs="宋体" w:hint="eastAsia"/>
        </w:rPr>
        <w:t>第二条</w:t>
      </w:r>
      <w:r w:rsidRPr="00043F7E">
        <w:rPr>
          <w:rFonts w:ascii="宋体" w:hAnsi="宋体" w:cs="宋体"/>
        </w:rPr>
        <w:t xml:space="preserve"> </w:t>
      </w:r>
      <w:r w:rsidRPr="00043F7E">
        <w:rPr>
          <w:rFonts w:ascii="宋体" w:hAnsi="宋体" w:cs="宋体" w:hint="eastAsia"/>
        </w:rPr>
        <w:t>党的问责工作以马克思列宁主义、毛泽东思想、邓小平理论、“三个代表”重要思想、科学发展观为指导，深入贯彻习近平总书记系列重要讲话精神，围绕协调推进“四个全面”战略布局，坚持党的领导，加强党的建设，全面从严治党，做到有权必有责、有责要担当、失责必追究，落实党组织管党治党政治责任，督促党的领导干部践行忠诚干净担当。</w:t>
      </w:r>
    </w:p>
    <w:p w:rsidR="00347493" w:rsidRPr="00043F7E" w:rsidRDefault="00347493" w:rsidP="00043F7E">
      <w:pPr>
        <w:spacing w:line="440" w:lineRule="exact"/>
        <w:rPr>
          <w:rFonts w:ascii="宋体"/>
        </w:rPr>
      </w:pPr>
      <w:r w:rsidRPr="00043F7E">
        <w:rPr>
          <w:rFonts w:ascii="宋体" w:hAnsi="宋体" w:cs="宋体" w:hint="eastAsia"/>
        </w:rPr>
        <w:t xml:space="preserve">　　第三条</w:t>
      </w:r>
      <w:r w:rsidRPr="00043F7E">
        <w:rPr>
          <w:rFonts w:ascii="宋体" w:hAnsi="宋体" w:cs="宋体"/>
        </w:rPr>
        <w:t xml:space="preserve"> </w:t>
      </w:r>
      <w:r w:rsidRPr="00043F7E">
        <w:rPr>
          <w:rFonts w:ascii="宋体" w:hAnsi="宋体" w:cs="宋体" w:hint="eastAsia"/>
        </w:rPr>
        <w:t>党的问责工作应当坚持的原则：依规依纪、实事求是，失责必问、问责必严，惩前毖后、治病救人，分级负责、层层落实责任。</w:t>
      </w:r>
    </w:p>
    <w:p w:rsidR="00347493" w:rsidRPr="00043F7E" w:rsidRDefault="00347493" w:rsidP="00043F7E">
      <w:pPr>
        <w:spacing w:line="440" w:lineRule="exact"/>
        <w:rPr>
          <w:rFonts w:ascii="宋体"/>
        </w:rPr>
      </w:pPr>
      <w:r w:rsidRPr="00043F7E">
        <w:rPr>
          <w:rFonts w:ascii="宋体" w:hAnsi="宋体" w:cs="宋体" w:hint="eastAsia"/>
        </w:rPr>
        <w:t xml:space="preserve">　　第四条</w:t>
      </w:r>
      <w:r w:rsidRPr="00043F7E">
        <w:rPr>
          <w:rFonts w:ascii="宋体" w:hAnsi="宋体" w:cs="宋体"/>
        </w:rPr>
        <w:t xml:space="preserve"> </w:t>
      </w:r>
      <w:r w:rsidRPr="00043F7E">
        <w:rPr>
          <w:rFonts w:ascii="宋体" w:hAnsi="宋体" w:cs="宋体" w:hint="eastAsia"/>
        </w:rPr>
        <w:t>党的问责工作是由党组织按照职责权限，追究在党的建设和党的事业中失职失责党组织和党的领导干部的主体责任、监督责任和领导责任。</w:t>
      </w:r>
    </w:p>
    <w:p w:rsidR="00347493" w:rsidRPr="00043F7E" w:rsidRDefault="00347493" w:rsidP="00043F7E">
      <w:pPr>
        <w:spacing w:line="440" w:lineRule="exact"/>
        <w:rPr>
          <w:rFonts w:ascii="宋体"/>
        </w:rPr>
      </w:pPr>
      <w:r w:rsidRPr="00043F7E">
        <w:rPr>
          <w:rFonts w:ascii="宋体" w:hAnsi="宋体" w:cs="宋体" w:hint="eastAsia"/>
        </w:rPr>
        <w:t xml:space="preserve">　　问责对象是各级党委（党组）、党的工作部门及其领导成员，各级纪委（纪检组）及其领导成员，重点是主要负责人。</w:t>
      </w:r>
    </w:p>
    <w:p w:rsidR="00347493" w:rsidRPr="00043F7E" w:rsidRDefault="00347493" w:rsidP="00043F7E">
      <w:pPr>
        <w:spacing w:line="440" w:lineRule="exact"/>
        <w:rPr>
          <w:rFonts w:ascii="宋体"/>
        </w:rPr>
      </w:pPr>
      <w:r w:rsidRPr="00043F7E">
        <w:rPr>
          <w:rFonts w:ascii="宋体" w:hAnsi="宋体" w:cs="宋体" w:hint="eastAsia"/>
        </w:rPr>
        <w:t xml:space="preserve">　　第五条</w:t>
      </w:r>
      <w:r w:rsidRPr="00043F7E">
        <w:rPr>
          <w:rFonts w:ascii="宋体" w:hAnsi="宋体" w:cs="宋体"/>
        </w:rPr>
        <w:t xml:space="preserve"> </w:t>
      </w:r>
      <w:r w:rsidRPr="00043F7E">
        <w:rPr>
          <w:rFonts w:ascii="宋体" w:hAnsi="宋体" w:cs="宋体" w:hint="eastAsia"/>
        </w:rPr>
        <w:t>问责应当分清责任。党组织领导班子在职责范围内负有全面领导责任，领导班子主要负责人和直接主管的班子成员承担主要领导责任，参与决策和工作的班子其他成员承担重要领导责任。</w:t>
      </w:r>
    </w:p>
    <w:p w:rsidR="00347493" w:rsidRPr="00043F7E" w:rsidRDefault="00347493" w:rsidP="00043F7E">
      <w:pPr>
        <w:spacing w:line="440" w:lineRule="exact"/>
        <w:rPr>
          <w:rFonts w:ascii="宋体"/>
        </w:rPr>
      </w:pPr>
      <w:r w:rsidRPr="00043F7E">
        <w:rPr>
          <w:rFonts w:ascii="宋体" w:hAnsi="宋体" w:cs="宋体" w:hint="eastAsia"/>
        </w:rPr>
        <w:t xml:space="preserve">　　第六条</w:t>
      </w:r>
      <w:r w:rsidRPr="00043F7E">
        <w:rPr>
          <w:rFonts w:ascii="宋体" w:hAnsi="宋体" w:cs="宋体"/>
        </w:rPr>
        <w:t xml:space="preserve"> </w:t>
      </w:r>
      <w:r w:rsidRPr="00043F7E">
        <w:rPr>
          <w:rFonts w:ascii="宋体" w:hAnsi="宋体" w:cs="宋体" w:hint="eastAsia"/>
        </w:rPr>
        <w:t>党组织和党的领导干部违反党章和其他党内法规，不履行或者不正确履行职责，有下列情形之一的，应当予以问责：</w:t>
      </w:r>
    </w:p>
    <w:p w:rsidR="00347493" w:rsidRPr="00043F7E" w:rsidRDefault="00347493" w:rsidP="00043F7E">
      <w:pPr>
        <w:spacing w:line="440" w:lineRule="exact"/>
        <w:rPr>
          <w:rFonts w:ascii="宋体"/>
        </w:rPr>
      </w:pPr>
      <w:r w:rsidRPr="00043F7E">
        <w:rPr>
          <w:rFonts w:ascii="宋体" w:hAnsi="宋体" w:cs="宋体" w:hint="eastAsia"/>
        </w:rPr>
        <w:t xml:space="preserve">　　（一）党的领导弱化，党的理论和路线方针政策、党中央的决策部署没有得到有效贯彻落实，在推进经济建设、政治建设、文化建设、社会建设、生态文明建设中，或者在处置本地区本部门本单位发生的重大问题中领导不力，出现重大失误，给党的事业和人民利益造成严重损失，产生恶劣影响的；</w:t>
      </w:r>
    </w:p>
    <w:p w:rsidR="00347493" w:rsidRPr="00043F7E" w:rsidRDefault="00347493" w:rsidP="00043F7E">
      <w:pPr>
        <w:spacing w:line="440" w:lineRule="exact"/>
        <w:rPr>
          <w:rFonts w:ascii="宋体"/>
        </w:rPr>
      </w:pPr>
      <w:r w:rsidRPr="00043F7E">
        <w:rPr>
          <w:rFonts w:ascii="宋体" w:hAnsi="宋体" w:cs="宋体" w:hint="eastAsia"/>
        </w:rPr>
        <w:t xml:space="preserve">　　（二）党的建设缺失，党内政治生活不正常，组织生活不健全，党组织软弱涣散，党性教育特别是理想信念宗旨教育薄弱，中央八项规定精神不落实，作风建设流于形式，干部选拔任用工作中问题突出，党内和群众反映强烈，损害党的形象，削弱党执政的政治基础的；</w:t>
      </w:r>
    </w:p>
    <w:p w:rsidR="00347493" w:rsidRPr="00043F7E" w:rsidRDefault="00347493" w:rsidP="00043F7E">
      <w:pPr>
        <w:spacing w:line="440" w:lineRule="exact"/>
        <w:rPr>
          <w:rFonts w:ascii="宋体"/>
        </w:rPr>
      </w:pPr>
      <w:r w:rsidRPr="00043F7E">
        <w:rPr>
          <w:rFonts w:ascii="宋体" w:hAnsi="宋体" w:cs="宋体" w:hint="eastAsia"/>
        </w:rPr>
        <w:t xml:space="preserve">　　（三）全面从严治党不力，主体责任、监督责任落实不到位，管党治党失之于宽松软，好人主义盛行、搞一团和气，不负责、不担当，党内监督乏力，该发现的问题没有发现，发现问题不报告不处置、不整改不问责，造成严重后果的；</w:t>
      </w:r>
    </w:p>
    <w:p w:rsidR="00347493" w:rsidRPr="00043F7E" w:rsidRDefault="00347493" w:rsidP="00043F7E">
      <w:pPr>
        <w:spacing w:line="440" w:lineRule="exact"/>
        <w:rPr>
          <w:rFonts w:ascii="宋体"/>
        </w:rPr>
      </w:pPr>
      <w:r w:rsidRPr="00043F7E">
        <w:rPr>
          <w:rFonts w:ascii="宋体" w:hAnsi="宋体" w:cs="宋体" w:hint="eastAsia"/>
        </w:rPr>
        <w:t xml:space="preserve">　　（四）维护党的政治纪律、组织纪律、廉洁纪律、群众纪律、工作纪律、生活纪律不力，导致违规违纪行为多发，特别是维护政治纪律和政治规矩失职，管辖范围内有令不行、有禁不止，团团伙伙、拉帮结派问题严重，造成恶劣影响的；</w:t>
      </w:r>
    </w:p>
    <w:p w:rsidR="00347493" w:rsidRPr="00043F7E" w:rsidRDefault="00347493" w:rsidP="00043F7E">
      <w:pPr>
        <w:spacing w:line="440" w:lineRule="exact"/>
        <w:rPr>
          <w:rFonts w:ascii="宋体"/>
        </w:rPr>
      </w:pPr>
      <w:r w:rsidRPr="00043F7E">
        <w:rPr>
          <w:rFonts w:ascii="宋体" w:hAnsi="宋体" w:cs="宋体" w:hint="eastAsia"/>
        </w:rPr>
        <w:t xml:space="preserve">　　（五）推进党风廉政建设和反腐败工作不坚决、不扎实，管辖范围内腐败蔓延势头没有</w:t>
      </w:r>
      <w:r w:rsidRPr="00043F7E">
        <w:rPr>
          <w:rFonts w:ascii="宋体" w:hAnsi="宋体" w:cs="宋体" w:hint="eastAsia"/>
        </w:rPr>
        <w:lastRenderedPageBreak/>
        <w:t>得到有效遏制，损害群众利益的不正之风和腐败问题突出的；</w:t>
      </w:r>
    </w:p>
    <w:p w:rsidR="00347493" w:rsidRPr="00043F7E" w:rsidRDefault="00347493" w:rsidP="00043F7E">
      <w:pPr>
        <w:spacing w:line="440" w:lineRule="exact"/>
        <w:rPr>
          <w:rFonts w:ascii="宋体"/>
        </w:rPr>
      </w:pPr>
      <w:r w:rsidRPr="00043F7E">
        <w:rPr>
          <w:rFonts w:ascii="宋体" w:hAnsi="宋体" w:cs="宋体" w:hint="eastAsia"/>
        </w:rPr>
        <w:t xml:space="preserve">　　（六）其他应当问责的失职失责情形。</w:t>
      </w:r>
    </w:p>
    <w:p w:rsidR="00347493" w:rsidRPr="00043F7E" w:rsidRDefault="00347493" w:rsidP="00043F7E">
      <w:pPr>
        <w:spacing w:line="440" w:lineRule="exact"/>
        <w:rPr>
          <w:rFonts w:ascii="宋体"/>
        </w:rPr>
      </w:pPr>
      <w:r w:rsidRPr="00043F7E">
        <w:rPr>
          <w:rFonts w:ascii="宋体" w:hAnsi="宋体" w:cs="宋体" w:hint="eastAsia"/>
        </w:rPr>
        <w:t xml:space="preserve">　　第七条</w:t>
      </w:r>
      <w:r w:rsidRPr="00043F7E">
        <w:rPr>
          <w:rFonts w:ascii="宋体" w:hAnsi="宋体" w:cs="宋体"/>
        </w:rPr>
        <w:t xml:space="preserve"> </w:t>
      </w:r>
      <w:r w:rsidRPr="00043F7E">
        <w:rPr>
          <w:rFonts w:ascii="宋体" w:hAnsi="宋体" w:cs="宋体" w:hint="eastAsia"/>
        </w:rPr>
        <w:t>对党组织的问责方式包括：</w:t>
      </w:r>
    </w:p>
    <w:p w:rsidR="00347493" w:rsidRPr="00043F7E" w:rsidRDefault="00347493" w:rsidP="00043F7E">
      <w:pPr>
        <w:spacing w:line="440" w:lineRule="exact"/>
        <w:rPr>
          <w:rFonts w:ascii="宋体"/>
        </w:rPr>
      </w:pPr>
      <w:r w:rsidRPr="00043F7E">
        <w:rPr>
          <w:rFonts w:ascii="宋体" w:hAnsi="宋体" w:cs="宋体" w:hint="eastAsia"/>
        </w:rPr>
        <w:t xml:space="preserve">　　（一）检查。对履行职责不力、情节较轻的，应当责令其作出书面检查并切实整改。</w:t>
      </w:r>
    </w:p>
    <w:p w:rsidR="00347493" w:rsidRPr="00043F7E" w:rsidRDefault="00347493" w:rsidP="00043F7E">
      <w:pPr>
        <w:spacing w:line="440" w:lineRule="exact"/>
        <w:rPr>
          <w:rFonts w:ascii="宋体"/>
        </w:rPr>
      </w:pPr>
      <w:r w:rsidRPr="00043F7E">
        <w:rPr>
          <w:rFonts w:ascii="宋体" w:hAnsi="宋体" w:cs="宋体" w:hint="eastAsia"/>
        </w:rPr>
        <w:t xml:space="preserve">　　（二）通报。对履行职责不力、情节较重的，应当责令整改，并在一定范围内通报。</w:t>
      </w:r>
    </w:p>
    <w:p w:rsidR="00347493" w:rsidRPr="00043F7E" w:rsidRDefault="00347493" w:rsidP="00043F7E">
      <w:pPr>
        <w:spacing w:line="440" w:lineRule="exact"/>
        <w:rPr>
          <w:rFonts w:ascii="宋体"/>
        </w:rPr>
      </w:pPr>
      <w:r w:rsidRPr="00043F7E">
        <w:rPr>
          <w:rFonts w:ascii="宋体" w:hAnsi="宋体" w:cs="宋体" w:hint="eastAsia"/>
        </w:rPr>
        <w:t xml:space="preserve">　　（三）改组。对失职失责，严重违反党的纪律、本身又不能纠正的，应当予以改组。</w:t>
      </w:r>
    </w:p>
    <w:p w:rsidR="00347493" w:rsidRPr="00043F7E" w:rsidRDefault="00347493" w:rsidP="00043F7E">
      <w:pPr>
        <w:spacing w:line="440" w:lineRule="exact"/>
        <w:rPr>
          <w:rFonts w:ascii="宋体"/>
        </w:rPr>
      </w:pPr>
      <w:r w:rsidRPr="00043F7E">
        <w:rPr>
          <w:rFonts w:ascii="宋体" w:hAnsi="宋体" w:cs="宋体" w:hint="eastAsia"/>
        </w:rPr>
        <w:t xml:space="preserve">　　对党的领导干部的问责方式包括：</w:t>
      </w:r>
    </w:p>
    <w:p w:rsidR="00347493" w:rsidRPr="00043F7E" w:rsidRDefault="00347493" w:rsidP="00043F7E">
      <w:pPr>
        <w:spacing w:line="440" w:lineRule="exact"/>
        <w:rPr>
          <w:rFonts w:ascii="宋体"/>
        </w:rPr>
      </w:pPr>
      <w:r w:rsidRPr="00043F7E">
        <w:rPr>
          <w:rFonts w:ascii="宋体" w:hAnsi="宋体" w:cs="宋体" w:hint="eastAsia"/>
        </w:rPr>
        <w:t xml:space="preserve">　　（一）通报。对履行职责不力的，应当严肃批评，依规整改，并在一定范围内通报。</w:t>
      </w:r>
    </w:p>
    <w:p w:rsidR="00347493" w:rsidRPr="00043F7E" w:rsidRDefault="00347493" w:rsidP="00043F7E">
      <w:pPr>
        <w:spacing w:line="440" w:lineRule="exact"/>
        <w:rPr>
          <w:rFonts w:ascii="宋体"/>
        </w:rPr>
      </w:pPr>
      <w:r w:rsidRPr="00043F7E">
        <w:rPr>
          <w:rFonts w:ascii="宋体" w:hAnsi="宋体" w:cs="宋体" w:hint="eastAsia"/>
        </w:rPr>
        <w:t xml:space="preserve">　　（二）诫勉。对失职失责、情节较轻的，应当以谈话或者书面方式进行诫勉。</w:t>
      </w:r>
    </w:p>
    <w:p w:rsidR="00347493" w:rsidRPr="00043F7E" w:rsidRDefault="00347493" w:rsidP="00043F7E">
      <w:pPr>
        <w:spacing w:line="440" w:lineRule="exact"/>
        <w:rPr>
          <w:rFonts w:ascii="宋体"/>
        </w:rPr>
      </w:pPr>
      <w:r w:rsidRPr="00043F7E">
        <w:rPr>
          <w:rFonts w:ascii="宋体" w:hAnsi="宋体" w:cs="宋体" w:hint="eastAsia"/>
        </w:rPr>
        <w:t xml:space="preserve">　　（三）组织调整或者组织处理。对失职失责、情节较重，不适宜担任现职的，应当根据情况采取停职检查、调整职务、责令辞职、降职、免职等措施。</w:t>
      </w:r>
    </w:p>
    <w:p w:rsidR="00347493" w:rsidRPr="00043F7E" w:rsidRDefault="00347493" w:rsidP="00043F7E">
      <w:pPr>
        <w:spacing w:line="440" w:lineRule="exact"/>
        <w:rPr>
          <w:rFonts w:ascii="宋体"/>
        </w:rPr>
      </w:pPr>
      <w:r w:rsidRPr="00043F7E">
        <w:rPr>
          <w:rFonts w:ascii="宋体" w:hAnsi="宋体" w:cs="宋体" w:hint="eastAsia"/>
        </w:rPr>
        <w:t xml:space="preserve">　　（四）纪律处分。对失职失责应当给予纪律处分的，依照《中国共产党纪律处分条例》追究纪律责任。</w:t>
      </w:r>
    </w:p>
    <w:p w:rsidR="00347493" w:rsidRPr="00043F7E" w:rsidRDefault="00347493" w:rsidP="00043F7E">
      <w:pPr>
        <w:spacing w:line="440" w:lineRule="exact"/>
        <w:rPr>
          <w:rFonts w:ascii="宋体"/>
        </w:rPr>
      </w:pPr>
      <w:r w:rsidRPr="00043F7E">
        <w:rPr>
          <w:rFonts w:ascii="宋体" w:hAnsi="宋体" w:cs="宋体" w:hint="eastAsia"/>
        </w:rPr>
        <w:t xml:space="preserve">　　上述问责方式，可以单独使用，也可以合并使用。</w:t>
      </w:r>
    </w:p>
    <w:p w:rsidR="00347493" w:rsidRPr="00043F7E" w:rsidRDefault="00347493" w:rsidP="00043F7E">
      <w:pPr>
        <w:spacing w:line="440" w:lineRule="exact"/>
        <w:rPr>
          <w:rFonts w:ascii="宋体"/>
        </w:rPr>
      </w:pPr>
      <w:r w:rsidRPr="00043F7E">
        <w:rPr>
          <w:rFonts w:ascii="宋体" w:hAnsi="宋体" w:cs="宋体" w:hint="eastAsia"/>
        </w:rPr>
        <w:t xml:space="preserve">　　第八条</w:t>
      </w:r>
      <w:r w:rsidRPr="00043F7E">
        <w:rPr>
          <w:rFonts w:ascii="宋体" w:hAnsi="宋体" w:cs="宋体"/>
        </w:rPr>
        <w:t xml:space="preserve"> </w:t>
      </w:r>
      <w:r w:rsidRPr="00043F7E">
        <w:rPr>
          <w:rFonts w:ascii="宋体" w:hAnsi="宋体" w:cs="宋体" w:hint="eastAsia"/>
        </w:rPr>
        <w:t>问责决定应当由党中央或者有管理权限的党组织作出。其中对党的领导干部，纪委（纪检组）、党的工作部门有权采取通报、诫勉方式进行问责；提出组织调整或者组织处理的建议；采取纪律处分方式问责，按照党章和有关党内法规规定的权限和程序执行。</w:t>
      </w:r>
    </w:p>
    <w:p w:rsidR="00347493" w:rsidRPr="00043F7E" w:rsidRDefault="00347493" w:rsidP="00043F7E">
      <w:pPr>
        <w:spacing w:line="440" w:lineRule="exact"/>
        <w:rPr>
          <w:rFonts w:ascii="宋体"/>
        </w:rPr>
      </w:pPr>
      <w:r w:rsidRPr="00043F7E">
        <w:rPr>
          <w:rFonts w:ascii="宋体" w:hAnsi="宋体" w:cs="宋体" w:hint="eastAsia"/>
        </w:rPr>
        <w:t xml:space="preserve">　　第九条</w:t>
      </w:r>
      <w:r w:rsidRPr="00043F7E">
        <w:rPr>
          <w:rFonts w:ascii="宋体" w:hAnsi="宋体" w:cs="宋体"/>
        </w:rPr>
        <w:t xml:space="preserve"> </w:t>
      </w:r>
      <w:r w:rsidRPr="00043F7E">
        <w:rPr>
          <w:rFonts w:ascii="宋体" w:hAnsi="宋体" w:cs="宋体" w:hint="eastAsia"/>
        </w:rPr>
        <w:t>问责决定作出后，应当及时向被问责党组织或者党的领导干部及其所在党组织宣布并督促执行。有关问责情况应当向组织部门通报，组织部门应当将问责决定材料归入被问责领导干部个人档案，并报上一级组织部门备案；涉及组织调整或者组织处理的，应当在一个月内办理完毕相应手续。</w:t>
      </w:r>
    </w:p>
    <w:p w:rsidR="00347493" w:rsidRPr="00043F7E" w:rsidRDefault="00347493" w:rsidP="00043F7E">
      <w:pPr>
        <w:spacing w:line="440" w:lineRule="exact"/>
        <w:rPr>
          <w:rFonts w:ascii="宋体"/>
        </w:rPr>
      </w:pPr>
      <w:r w:rsidRPr="00043F7E">
        <w:rPr>
          <w:rFonts w:ascii="宋体" w:hAnsi="宋体" w:cs="宋体" w:hint="eastAsia"/>
        </w:rPr>
        <w:t xml:space="preserve">　　受到问责的党的领导干部应当向问责决定机关写出书面检讨，并在民主生活会或者其他党的会议上作出深刻检查。建立健全问责典型问题通报曝光制度，采取组织调整或者组织处理、纪律处分方式问责的，一般应当向社会公开。</w:t>
      </w:r>
    </w:p>
    <w:p w:rsidR="00347493" w:rsidRPr="00043F7E" w:rsidRDefault="00347493" w:rsidP="00043F7E">
      <w:pPr>
        <w:spacing w:line="440" w:lineRule="exact"/>
        <w:rPr>
          <w:rFonts w:ascii="宋体"/>
        </w:rPr>
      </w:pPr>
      <w:r w:rsidRPr="00043F7E">
        <w:rPr>
          <w:rFonts w:ascii="宋体" w:hAnsi="宋体" w:cs="宋体" w:hint="eastAsia"/>
        </w:rPr>
        <w:t xml:space="preserve">　　第十条</w:t>
      </w:r>
      <w:r w:rsidRPr="00043F7E">
        <w:rPr>
          <w:rFonts w:ascii="宋体" w:hAnsi="宋体" w:cs="宋体"/>
        </w:rPr>
        <w:t xml:space="preserve"> </w:t>
      </w:r>
      <w:r w:rsidRPr="00043F7E">
        <w:rPr>
          <w:rFonts w:ascii="宋体" w:hAnsi="宋体" w:cs="宋体" w:hint="eastAsia"/>
        </w:rPr>
        <w:t>实行终身问责，对失职失责性质恶劣、后果严重的，不论其责任人是否调离转岗、提拔或者退休，都应当严肃问责。</w:t>
      </w:r>
    </w:p>
    <w:p w:rsidR="00347493" w:rsidRPr="00043F7E" w:rsidRDefault="00347493" w:rsidP="00043F7E">
      <w:pPr>
        <w:spacing w:line="440" w:lineRule="exact"/>
        <w:rPr>
          <w:rFonts w:ascii="宋体"/>
        </w:rPr>
      </w:pPr>
      <w:r w:rsidRPr="00043F7E">
        <w:rPr>
          <w:rFonts w:ascii="宋体" w:hAnsi="宋体" w:cs="宋体" w:hint="eastAsia"/>
        </w:rPr>
        <w:t xml:space="preserve">　　第十一条</w:t>
      </w:r>
      <w:r w:rsidRPr="00043F7E">
        <w:rPr>
          <w:rFonts w:ascii="宋体" w:hAnsi="宋体" w:cs="宋体"/>
        </w:rPr>
        <w:t xml:space="preserve"> </w:t>
      </w:r>
      <w:r w:rsidRPr="00043F7E">
        <w:rPr>
          <w:rFonts w:ascii="宋体" w:hAnsi="宋体" w:cs="宋体" w:hint="eastAsia"/>
        </w:rPr>
        <w:t>各省、自治区、直辖市党委，中央各部委，中央国家机关各部委党组（党委），可以根据本条例制定实施办法。</w:t>
      </w:r>
    </w:p>
    <w:p w:rsidR="00347493" w:rsidRPr="00043F7E" w:rsidRDefault="00347493" w:rsidP="00043F7E">
      <w:pPr>
        <w:spacing w:line="440" w:lineRule="exact"/>
        <w:rPr>
          <w:rFonts w:ascii="宋体"/>
        </w:rPr>
      </w:pPr>
      <w:r w:rsidRPr="00043F7E">
        <w:rPr>
          <w:rFonts w:ascii="宋体" w:hAnsi="宋体" w:cs="宋体" w:hint="eastAsia"/>
        </w:rPr>
        <w:t xml:space="preserve">　　中央军事委员会可以根据本条例制定相关规定。</w:t>
      </w:r>
    </w:p>
    <w:p w:rsidR="00347493" w:rsidRPr="00043F7E" w:rsidRDefault="00347493" w:rsidP="00043F7E">
      <w:pPr>
        <w:spacing w:line="440" w:lineRule="exact"/>
        <w:rPr>
          <w:rFonts w:ascii="宋体"/>
        </w:rPr>
      </w:pPr>
      <w:r w:rsidRPr="00043F7E">
        <w:rPr>
          <w:rFonts w:ascii="宋体" w:hAnsi="宋体" w:cs="宋体" w:hint="eastAsia"/>
        </w:rPr>
        <w:t xml:space="preserve">　　第十二条</w:t>
      </w:r>
      <w:r w:rsidRPr="00043F7E">
        <w:rPr>
          <w:rFonts w:ascii="宋体" w:hAnsi="宋体" w:cs="宋体"/>
        </w:rPr>
        <w:t xml:space="preserve"> </w:t>
      </w:r>
      <w:r w:rsidRPr="00043F7E">
        <w:rPr>
          <w:rFonts w:ascii="宋体" w:hAnsi="宋体" w:cs="宋体" w:hint="eastAsia"/>
        </w:rPr>
        <w:t>本条例由中央纪律检查委员会负责解释。</w:t>
      </w:r>
    </w:p>
    <w:p w:rsidR="00347493" w:rsidRPr="00043F7E" w:rsidRDefault="00347493" w:rsidP="00043F7E">
      <w:pPr>
        <w:spacing w:line="440" w:lineRule="exact"/>
        <w:rPr>
          <w:rFonts w:ascii="宋体"/>
        </w:rPr>
      </w:pPr>
      <w:r w:rsidRPr="00043F7E">
        <w:rPr>
          <w:rFonts w:ascii="宋体" w:hAnsi="宋体" w:cs="宋体" w:hint="eastAsia"/>
        </w:rPr>
        <w:t xml:space="preserve">　　第十三条</w:t>
      </w:r>
      <w:r w:rsidRPr="00043F7E">
        <w:rPr>
          <w:rFonts w:ascii="宋体" w:hAnsi="宋体" w:cs="宋体"/>
        </w:rPr>
        <w:t xml:space="preserve"> </w:t>
      </w:r>
      <w:r w:rsidRPr="00043F7E">
        <w:rPr>
          <w:rFonts w:ascii="宋体" w:hAnsi="宋体" w:cs="宋体" w:hint="eastAsia"/>
        </w:rPr>
        <w:t>本条例自</w:t>
      </w:r>
      <w:r w:rsidRPr="00043F7E">
        <w:rPr>
          <w:rFonts w:ascii="宋体" w:hAnsi="宋体" w:cs="宋体"/>
        </w:rPr>
        <w:t>2016</w:t>
      </w:r>
      <w:r w:rsidRPr="00043F7E">
        <w:rPr>
          <w:rFonts w:ascii="宋体" w:hAnsi="宋体" w:cs="宋体" w:hint="eastAsia"/>
        </w:rPr>
        <w:t>年</w:t>
      </w:r>
      <w:r w:rsidRPr="00043F7E">
        <w:rPr>
          <w:rFonts w:ascii="宋体" w:hAnsi="宋体" w:cs="宋体"/>
        </w:rPr>
        <w:t>7</w:t>
      </w:r>
      <w:r w:rsidRPr="00043F7E">
        <w:rPr>
          <w:rFonts w:ascii="宋体" w:hAnsi="宋体" w:cs="宋体" w:hint="eastAsia"/>
        </w:rPr>
        <w:t>月</w:t>
      </w:r>
      <w:r w:rsidRPr="00043F7E">
        <w:rPr>
          <w:rFonts w:ascii="宋体" w:hAnsi="宋体" w:cs="宋体"/>
        </w:rPr>
        <w:t>8</w:t>
      </w:r>
      <w:r w:rsidRPr="00043F7E">
        <w:rPr>
          <w:rFonts w:ascii="宋体" w:hAnsi="宋体" w:cs="宋体" w:hint="eastAsia"/>
        </w:rPr>
        <w:t>日起施行。此前发布的有关问责的规定，凡与本条例不一致的，按照本条例执行。</w:t>
      </w:r>
    </w:p>
    <w:p w:rsidR="00347493" w:rsidRDefault="00347493" w:rsidP="00043F7E">
      <w:pPr>
        <w:spacing w:line="440" w:lineRule="exact"/>
        <w:jc w:val="center"/>
        <w:rPr>
          <w:rFonts w:ascii="宋体" w:cs="宋体"/>
          <w:sz w:val="30"/>
          <w:szCs w:val="30"/>
        </w:rPr>
      </w:pPr>
      <w:r w:rsidRPr="00043F7E">
        <w:rPr>
          <w:rFonts w:ascii="宋体" w:hAnsi="宋体" w:cs="宋体" w:hint="eastAsia"/>
          <w:sz w:val="30"/>
          <w:szCs w:val="30"/>
        </w:rPr>
        <w:lastRenderedPageBreak/>
        <w:t>习近平：把思想政治工作贯穿教育教学全过程</w:t>
      </w:r>
    </w:p>
    <w:p w:rsidR="00347493" w:rsidRPr="00043F7E" w:rsidRDefault="00347493" w:rsidP="00F60507">
      <w:pPr>
        <w:spacing w:line="440" w:lineRule="exact"/>
        <w:ind w:firstLineChars="200" w:firstLine="420"/>
        <w:rPr>
          <w:rFonts w:ascii="宋体"/>
        </w:rPr>
      </w:pPr>
      <w:r w:rsidRPr="00043F7E">
        <w:rPr>
          <w:rFonts w:ascii="宋体" w:hAnsi="宋体" w:cs="宋体" w:hint="eastAsia"/>
        </w:rPr>
        <w:t>全国高校思想政治工作会议</w:t>
      </w:r>
      <w:r w:rsidRPr="00043F7E">
        <w:rPr>
          <w:rFonts w:ascii="宋体" w:hAnsi="宋体" w:cs="宋体"/>
        </w:rPr>
        <w:t>12</w:t>
      </w:r>
      <w:r w:rsidRPr="00043F7E">
        <w:rPr>
          <w:rFonts w:ascii="宋体" w:hAnsi="宋体" w:cs="宋体" w:hint="eastAsia"/>
        </w:rPr>
        <w:t>月</w:t>
      </w:r>
      <w:r w:rsidRPr="00043F7E">
        <w:rPr>
          <w:rFonts w:ascii="宋体" w:hAnsi="宋体" w:cs="宋体"/>
        </w:rPr>
        <w:t>7</w:t>
      </w:r>
      <w:r w:rsidRPr="00043F7E">
        <w:rPr>
          <w:rFonts w:ascii="宋体" w:hAnsi="宋体" w:cs="宋体" w:hint="eastAsia"/>
        </w:rPr>
        <w:t>日至</w:t>
      </w:r>
      <w:r w:rsidRPr="00043F7E">
        <w:rPr>
          <w:rFonts w:ascii="宋体" w:hAnsi="宋体" w:cs="宋体"/>
        </w:rPr>
        <w:t>8</w:t>
      </w:r>
      <w:r w:rsidRPr="00043F7E">
        <w:rPr>
          <w:rFonts w:ascii="宋体" w:hAnsi="宋体" w:cs="宋体" w:hint="eastAsia"/>
        </w:rPr>
        <w:t>日在北京召开。中共中央总书记、国家主席、中央军委主席习近平出席会议并发表重要讲话。他强调，高校思想政治工作关系高校培养什么样的人、如何培养人以及为谁培养人这个根本问题。要坚持把立德树人作为中心环节，把思想政治工作贯穿教育教学全过程，实现全程育人、全方位育人，努力开创我国高等教育事业发展新局面。</w:t>
      </w:r>
    </w:p>
    <w:p w:rsidR="00347493" w:rsidRPr="00043F7E" w:rsidRDefault="00347493" w:rsidP="00043F7E">
      <w:pPr>
        <w:spacing w:line="440" w:lineRule="exact"/>
        <w:rPr>
          <w:rFonts w:ascii="宋体"/>
        </w:rPr>
      </w:pPr>
      <w:r w:rsidRPr="00043F7E">
        <w:rPr>
          <w:rFonts w:ascii="宋体" w:hAnsi="宋体" w:cs="宋体" w:hint="eastAsia"/>
        </w:rPr>
        <w:t xml:space="preserve">　　中共中央政治局常委、中央书记处书记刘云山作总结讲话。中共中央政治局常委王岐山、张高丽出席会议。</w:t>
      </w:r>
    </w:p>
    <w:p w:rsidR="00347493" w:rsidRPr="00043F7E" w:rsidRDefault="00347493" w:rsidP="00043F7E">
      <w:pPr>
        <w:spacing w:line="440" w:lineRule="exact"/>
        <w:rPr>
          <w:rFonts w:ascii="宋体"/>
        </w:rPr>
      </w:pPr>
      <w:r w:rsidRPr="00043F7E">
        <w:rPr>
          <w:rFonts w:ascii="宋体" w:hAnsi="宋体" w:cs="宋体" w:hint="eastAsia"/>
        </w:rPr>
        <w:t xml:space="preserve">　　习近平在讲话中指出，教育强则国家强。高等教育发展水平是一个国家发展水平和发展潜力的重要标志。实现中华民族伟大复兴，教育的地位和作用不可忽视。我们对高等教育的需要比以往任何时候都更加迫切，对科学知识和卓越人才的渴求比以往任何时候都更加强烈。党中央作出加快建设世界一流大学和一流学科的战略决策，就是要提高我国高等教育发展水平，增强国家核心竞争力。</w:t>
      </w:r>
    </w:p>
    <w:p w:rsidR="00347493" w:rsidRPr="00043F7E" w:rsidRDefault="00347493" w:rsidP="00043F7E">
      <w:pPr>
        <w:spacing w:line="440" w:lineRule="exact"/>
        <w:rPr>
          <w:rFonts w:ascii="宋体"/>
        </w:rPr>
      </w:pPr>
      <w:r w:rsidRPr="00043F7E">
        <w:rPr>
          <w:rFonts w:ascii="宋体" w:hAnsi="宋体" w:cs="宋体" w:hint="eastAsia"/>
        </w:rPr>
        <w:t xml:space="preserve">　　习近平强调，我国有独特的历史、独特的文化、独特的国情，决定了我国必须走自己的高等教育发展道路，扎实办好中国特色社会主义高校。我国高等教育发展方向要同我国发展的现实目标和未来方向紧密联系在一起，为人民服务，为中国共产党治国理政服务，为巩固和发展中国特色社会主义制度服务，为改革开放和社会主义现代化建设服务。</w:t>
      </w:r>
    </w:p>
    <w:p w:rsidR="00347493" w:rsidRPr="00043F7E" w:rsidRDefault="00347493" w:rsidP="00043F7E">
      <w:pPr>
        <w:spacing w:line="440" w:lineRule="exact"/>
        <w:rPr>
          <w:rFonts w:ascii="宋体"/>
        </w:rPr>
      </w:pPr>
      <w:r w:rsidRPr="00043F7E">
        <w:rPr>
          <w:rFonts w:ascii="宋体" w:hAnsi="宋体" w:cs="宋体" w:hint="eastAsia"/>
        </w:rPr>
        <w:t xml:space="preserve">　　习近平指出，我国高等教育肩负着培养德智体美全面发展的社会主义事业建设者和接班人的重大任务，必须坚持正确政治方向。高校立身之本在于立德树人。只有培养出一流人才的高校，才能够成为世界一流大学。办好我国高校，办出世界一流大学，必须牢牢抓住全面提高人才培养能力这个核心点，并以此来带动高校其他工作。</w:t>
      </w:r>
    </w:p>
    <w:p w:rsidR="00347493" w:rsidRPr="00043F7E" w:rsidRDefault="00347493" w:rsidP="00043F7E">
      <w:pPr>
        <w:spacing w:line="440" w:lineRule="exact"/>
        <w:rPr>
          <w:rFonts w:ascii="宋体"/>
        </w:rPr>
      </w:pPr>
      <w:r w:rsidRPr="00043F7E">
        <w:rPr>
          <w:rFonts w:ascii="宋体" w:hAnsi="宋体" w:cs="宋体" w:hint="eastAsia"/>
        </w:rPr>
        <w:t xml:space="preserve">　　习近平强调，我们的高校是党领导下的高校，是中国特色社会主义高校。办好我们的高校，必须坚持以马克思主义为指导，全面贯彻党的教育方针。要坚持不懈传播马克思主义科学理论，抓好马克思主义理论教育，为学生一生成长奠定科学的思想基础。要坚持不懈培育和弘扬社会主义核心价值观，引导广大师生做社会主义核心价值观的坚定信仰者、积极传播者、模范践行者。要坚持不懈促进高校和谐稳定，培育理性平和的健康心态，加强人文关怀和心理疏导，把高校建设成为安定团结的模范之地。要坚持不懈培育优良校风和学风，使高校发展做到治理有方、管理到位、风清气正。</w:t>
      </w:r>
    </w:p>
    <w:p w:rsidR="00347493" w:rsidRPr="00043F7E" w:rsidRDefault="00347493" w:rsidP="00043F7E">
      <w:pPr>
        <w:spacing w:line="440" w:lineRule="exact"/>
        <w:rPr>
          <w:rFonts w:ascii="宋体"/>
        </w:rPr>
      </w:pPr>
      <w:r w:rsidRPr="00043F7E">
        <w:rPr>
          <w:rFonts w:ascii="宋体" w:hAnsi="宋体" w:cs="宋体" w:hint="eastAsia"/>
        </w:rPr>
        <w:t xml:space="preserve">　　习近平指出，思想政治工作从根本上说是做人的工作，必须围绕学生、关照学生、服务学生，不断提高学生思想水平、政治觉悟、道德品质、文化素养，让学生成为德才兼备、全面发展的人才。</w:t>
      </w:r>
    </w:p>
    <w:p w:rsidR="00347493" w:rsidRPr="00043F7E" w:rsidRDefault="00347493" w:rsidP="00043F7E">
      <w:pPr>
        <w:spacing w:line="440" w:lineRule="exact"/>
        <w:rPr>
          <w:rFonts w:ascii="宋体"/>
        </w:rPr>
      </w:pPr>
      <w:r w:rsidRPr="00043F7E">
        <w:rPr>
          <w:rFonts w:ascii="宋体" w:hAnsi="宋体" w:cs="宋体" w:hint="eastAsia"/>
        </w:rPr>
        <w:t xml:space="preserve">　　习近平强调，要教育引导学生正确认识世界和中国发展大势，从我们党探索中国特色社</w:t>
      </w:r>
      <w:r w:rsidRPr="00043F7E">
        <w:rPr>
          <w:rFonts w:ascii="宋体" w:hAnsi="宋体" w:cs="宋体" w:hint="eastAsia"/>
        </w:rPr>
        <w:lastRenderedPageBreak/>
        <w:t>会主义历史发展和伟大实践中，认识和把握人类社会发展的历史必然性，认识和把握中国特色社会主义的历史必然性，不断树立为共产主义远大理想和中国特色社会主义共同理想而奋斗的信念和信心；正确认识中国特色和国际比较，全面客观认识当代中国、看待外部世界；正确认识时代责任和历史使命，用中国梦激扬青春梦，为学生点亮理想的灯、照亮前行的路，激励学生自觉把个人的理想追求融入国家和民族的事业中，勇做走在时代前列的奋进者、开拓者；正确认识远大抱负和脚踏实地，珍惜韶华、脚踏实地，把远大抱负落实到实际行动中，让勤奋学习成为青春飞扬的动力，让增长本领成为青春搏击的能量。</w:t>
      </w:r>
    </w:p>
    <w:p w:rsidR="00347493" w:rsidRPr="00043F7E" w:rsidRDefault="00347493" w:rsidP="00043F7E">
      <w:pPr>
        <w:spacing w:line="440" w:lineRule="exact"/>
        <w:rPr>
          <w:rFonts w:ascii="宋体"/>
        </w:rPr>
      </w:pPr>
      <w:r w:rsidRPr="00043F7E">
        <w:rPr>
          <w:rFonts w:ascii="宋体" w:hAnsi="宋体" w:cs="宋体" w:hint="eastAsia"/>
        </w:rPr>
        <w:t xml:space="preserve">　　习近平指出，做好高校思想政治工作，要因事而化、因时而进、因势而新。要遵循思想政治工作规律，遵循教书育人规律，遵循学生成长规律，不断提高工作能力和水平。要用好课堂教学这个主渠道，思想政治理论课要坚持在改进中加强，提升思想政治教育亲和力和针对性，满足学生成长发展需求和期待，其他各门课都要守好一段渠、种好责任田，使各类课程与思想政治理论课同向同行，形成协同效应。要加快构建中国特色哲学社会科学学科体系和教材体系，推出更多高水平教材，创新学术话语体系，建立科学权威、公开透明的哲学社会科学成果评价体系，努力构建全方位、全领域、全要素的哲学社会科学体系。要更加注重以文化人以文育人，广泛开展文明校园创建，开展形式多样、健康向上、格调高雅的校园文化活动，广泛开展各类社会实践。要运用新媒体新技术使工作活起来，推动思想政治工作传统优势同信息技术高度融合，增强时代感和吸引力。</w:t>
      </w:r>
    </w:p>
    <w:p w:rsidR="00347493" w:rsidRPr="00043F7E" w:rsidRDefault="00347493" w:rsidP="00043F7E">
      <w:pPr>
        <w:spacing w:line="440" w:lineRule="exact"/>
        <w:rPr>
          <w:rFonts w:ascii="宋体"/>
        </w:rPr>
      </w:pPr>
      <w:r w:rsidRPr="00043F7E">
        <w:rPr>
          <w:rFonts w:ascii="宋体" w:hAnsi="宋体" w:cs="宋体" w:hint="eastAsia"/>
        </w:rPr>
        <w:t xml:space="preserve">　　习近平强调，教师是人类灵魂的工程师，承担着神圣使命。传道者自己首先要明道、信道。高校教师要坚持教育者先受教育，努力成为先进思想文化的传播者、党执政的坚定支持者，更好担起学生健康成长指导者和引路人的责任。要加强师德师风建设，坚持教书和育人相统一，坚持言传和身教相统一，坚持潜心问道和关注社会相统一，坚持学术自由和学术规范相统一，引导广大教师以德立身、以德立学、以德施教。</w:t>
      </w:r>
    </w:p>
    <w:p w:rsidR="00347493" w:rsidRPr="00043F7E" w:rsidRDefault="00347493" w:rsidP="00043F7E">
      <w:pPr>
        <w:spacing w:line="440" w:lineRule="exact"/>
        <w:rPr>
          <w:rFonts w:ascii="宋体"/>
        </w:rPr>
      </w:pPr>
      <w:r w:rsidRPr="00043F7E">
        <w:rPr>
          <w:rFonts w:ascii="宋体" w:hAnsi="宋体" w:cs="宋体" w:hint="eastAsia"/>
        </w:rPr>
        <w:t xml:space="preserve">　　习近平指出，办好我国高等教育，必须坚持党的领导，牢牢掌握党对高校工作的领导权，使高校成为坚持党的领导的坚强阵地。党委要保证高校正确办学方向，掌握高校思想政治工作主导权，保证高校始终成为培养社会主义事业建设者和接班人的坚强阵地。各级党委要把高校思想政治工作摆在重要位置，加强领导和指导，形成党委统一领导、各部门各方面齐抓共管的工作格局。各地党委书记和有关部门党组书记要多到高校走走，多同师生接触，多次去高校作报告，回答师生关注的理论和现实问题。要加强同高校知识分子的联系，多关心、多交流、多鼓励，善交朋友、广交朋友、深交朋友，多听他们的意见，真听他们的意见。</w:t>
      </w:r>
    </w:p>
    <w:p w:rsidR="00347493" w:rsidRPr="00043F7E" w:rsidRDefault="00347493" w:rsidP="00043F7E">
      <w:pPr>
        <w:spacing w:line="440" w:lineRule="exact"/>
        <w:rPr>
          <w:rFonts w:ascii="宋体"/>
        </w:rPr>
      </w:pPr>
      <w:r w:rsidRPr="00043F7E">
        <w:rPr>
          <w:rFonts w:ascii="宋体" w:hAnsi="宋体" w:cs="宋体" w:hint="eastAsia"/>
        </w:rPr>
        <w:t xml:space="preserve">　　习近平强调，高校党委对学校工作实行全面领导，承担管党治党、办学治校主体责任，把方向、管大局、作决策、保落实。要加强高校党的基层组织建设，创新体制机制，改进工作方式，提高党的基层组织做思想政治工作能力。要做好在高校教师和学生中发展党员工作，</w:t>
      </w:r>
      <w:r w:rsidRPr="00043F7E">
        <w:rPr>
          <w:rFonts w:ascii="宋体" w:hAnsi="宋体" w:cs="宋体" w:hint="eastAsia"/>
        </w:rPr>
        <w:lastRenderedPageBreak/>
        <w:t>加强党员队伍教育管理，使每个师生党员都做到在党爱党、在党言党、在党为党。</w:t>
      </w:r>
    </w:p>
    <w:p w:rsidR="00347493" w:rsidRPr="00043F7E" w:rsidRDefault="00347493" w:rsidP="00043F7E">
      <w:pPr>
        <w:spacing w:line="440" w:lineRule="exact"/>
        <w:rPr>
          <w:rFonts w:ascii="宋体"/>
        </w:rPr>
      </w:pPr>
      <w:r w:rsidRPr="00043F7E">
        <w:rPr>
          <w:rFonts w:ascii="宋体" w:hAnsi="宋体" w:cs="宋体" w:hint="eastAsia"/>
        </w:rPr>
        <w:t xml:space="preserve">　　习近平指出，长期以来，高校思想政治工作队伍兢兢业业、甘于奉献、奋发有为，为高等教育事业发展作出了重要贡献。要拓展选拔视野，抓好教育培训，强化实践锻炼，健全激励机制，整体推进高校党政干部和共青团干部、思想政治理论课教师和哲学社会科学课教师、辅导员班主任和心理咨询教师等队伍建设，保证这支队伍后继有人、源源不断。</w:t>
      </w:r>
    </w:p>
    <w:p w:rsidR="00347493" w:rsidRPr="00043F7E" w:rsidRDefault="00347493" w:rsidP="00043F7E">
      <w:pPr>
        <w:spacing w:line="440" w:lineRule="exact"/>
        <w:rPr>
          <w:rFonts w:ascii="宋体"/>
        </w:rPr>
      </w:pPr>
      <w:r w:rsidRPr="00043F7E">
        <w:rPr>
          <w:rFonts w:ascii="宋体" w:hAnsi="宋体" w:cs="宋体" w:hint="eastAsia"/>
        </w:rPr>
        <w:t xml:space="preserve">　　刘云山在讲话中指出，习近平总书记重要讲话从全局和战略高度，深刻回答了事关高等教育事业发展和高校思想政治工作的一系列重大问题，具有很强的政治性、思想性和针对性，是指导做好新形势下高校思想政治工作的纲领性文献，对于办好中国特色社会主义大学、推进党和国家事业发展，具有十分重要的意义。要深入学习领会，自觉用讲话精神指导工作，推动高校思想政治工作和党的建设强起来。</w:t>
      </w:r>
    </w:p>
    <w:p w:rsidR="00347493" w:rsidRPr="00043F7E" w:rsidRDefault="00347493" w:rsidP="00043F7E">
      <w:pPr>
        <w:spacing w:line="440" w:lineRule="exact"/>
        <w:rPr>
          <w:rFonts w:ascii="宋体"/>
        </w:rPr>
      </w:pPr>
      <w:r w:rsidRPr="00043F7E">
        <w:rPr>
          <w:rFonts w:ascii="宋体" w:hAnsi="宋体" w:cs="宋体" w:hint="eastAsia"/>
        </w:rPr>
        <w:t xml:space="preserve">　　刘云山说，贯彻习近平总书记重要讲话精神，重在提高思想认识、解决突出问题、抓好任务落实。要深刻认识做好高校思想政治工作的重大意义、目标任务和基本要求，增强做好工作的责任感使命感。要牢牢把握社会主义办学方向，坚持以马克思主义为指导，坚持党对高校的领导，增强道路自信、理论自信、制度自信、文化自信，培养中国特色社会主义合格建设者和可靠接班人。要办好思想政治理论课，发挥好哲学社会科学育人功能，加强高校各类阵地建设管理，加强教师队伍和思想政治工作队伍建设。要强化问题导向，弘扬改革创新精神，在破解高校思想政治工作短板上取得实质性进展。各级党委要负起把关定向、统筹指导、建强班子的责任，把高校思想政治工作纳入党建工作和意识形态工作责任制，确保高校成为坚持党的领导的坚强阵地。组织、宣传、教育等部门要各负其责，形成齐抓共管的工作格局。高校党委要履行好管党治党、办学治校的主体责任，坚持和完善党委领导下的校长负责制，抓好基层党组织建设，把党建和思想政治工作优势转化为高校发展优势。</w:t>
      </w:r>
    </w:p>
    <w:p w:rsidR="00347493" w:rsidRPr="00043F7E" w:rsidRDefault="00347493" w:rsidP="00043F7E">
      <w:pPr>
        <w:spacing w:line="440" w:lineRule="exact"/>
        <w:rPr>
          <w:rFonts w:ascii="宋体"/>
        </w:rPr>
      </w:pPr>
      <w:r w:rsidRPr="00043F7E">
        <w:rPr>
          <w:rFonts w:ascii="宋体" w:hAnsi="宋体" w:cs="宋体" w:hint="eastAsia"/>
        </w:rPr>
        <w:t xml:space="preserve">　　北京市、浙江省、陕西省、清华大学、哈尔滨工业大学、上海大学、华南师范大学、四川交通职业技术学院负责同志在会上发言。</w:t>
      </w:r>
    </w:p>
    <w:p w:rsidR="00347493" w:rsidRPr="00043F7E" w:rsidRDefault="00347493" w:rsidP="00043F7E">
      <w:pPr>
        <w:spacing w:line="440" w:lineRule="exact"/>
        <w:rPr>
          <w:rFonts w:ascii="宋体"/>
        </w:rPr>
      </w:pPr>
      <w:r w:rsidRPr="00043F7E">
        <w:rPr>
          <w:rFonts w:ascii="宋体" w:hAnsi="宋体" w:cs="宋体" w:hint="eastAsia"/>
        </w:rPr>
        <w:t xml:space="preserve">　　部分中共中央政治局委员、中央书记处书记出席会议。</w:t>
      </w:r>
    </w:p>
    <w:p w:rsidR="00347493" w:rsidRPr="00043F7E" w:rsidRDefault="00347493" w:rsidP="00043F7E">
      <w:pPr>
        <w:spacing w:line="440" w:lineRule="exact"/>
        <w:rPr>
          <w:rFonts w:ascii="宋体"/>
        </w:rPr>
      </w:pPr>
      <w:r w:rsidRPr="00043F7E">
        <w:rPr>
          <w:rFonts w:ascii="宋体" w:hAnsi="宋体" w:cs="宋体" w:hint="eastAsia"/>
        </w:rPr>
        <w:t xml:space="preserve">　　中央党的建设工作领导小组成员，中央宣传思想工作领导小组成员，中央和国家机关有关部门负责同志，中央军委机关有关部门负责同志，各省区市和新疆生产建设兵团党委政府有关负责同志，部分高校党委书记和校长出席会议。</w:t>
      </w:r>
    </w:p>
    <w:p w:rsidR="00347493" w:rsidRDefault="00347493" w:rsidP="00043F7E">
      <w:pPr>
        <w:spacing w:line="440" w:lineRule="exact"/>
        <w:rPr>
          <w:rFonts w:ascii="宋体"/>
        </w:rPr>
      </w:pPr>
    </w:p>
    <w:p w:rsidR="00347493" w:rsidRDefault="00347493" w:rsidP="00043F7E">
      <w:pPr>
        <w:spacing w:line="440" w:lineRule="exact"/>
        <w:rPr>
          <w:rFonts w:ascii="宋体"/>
        </w:rPr>
      </w:pPr>
    </w:p>
    <w:p w:rsidR="00347493" w:rsidRDefault="00347493" w:rsidP="00043F7E">
      <w:pPr>
        <w:spacing w:line="440" w:lineRule="exact"/>
        <w:rPr>
          <w:rFonts w:ascii="宋体"/>
        </w:rPr>
      </w:pPr>
    </w:p>
    <w:p w:rsidR="00347493" w:rsidRDefault="00347493" w:rsidP="00043F7E">
      <w:pPr>
        <w:spacing w:line="440" w:lineRule="exact"/>
        <w:rPr>
          <w:rFonts w:ascii="宋体"/>
        </w:rPr>
      </w:pPr>
    </w:p>
    <w:p w:rsidR="00347493" w:rsidRDefault="00347493" w:rsidP="00043F7E">
      <w:pPr>
        <w:spacing w:line="440" w:lineRule="exact"/>
        <w:rPr>
          <w:rFonts w:ascii="宋体"/>
        </w:rPr>
      </w:pPr>
    </w:p>
    <w:p w:rsidR="00347493" w:rsidRPr="00043F7E" w:rsidRDefault="00347493" w:rsidP="00043F7E">
      <w:pPr>
        <w:spacing w:line="440" w:lineRule="exact"/>
        <w:jc w:val="center"/>
        <w:rPr>
          <w:rFonts w:ascii="宋体"/>
          <w:sz w:val="30"/>
          <w:szCs w:val="30"/>
        </w:rPr>
      </w:pPr>
      <w:r w:rsidRPr="00043F7E">
        <w:rPr>
          <w:rFonts w:ascii="宋体" w:hAnsi="宋体" w:cs="宋体" w:hint="eastAsia"/>
          <w:sz w:val="30"/>
          <w:szCs w:val="30"/>
        </w:rPr>
        <w:lastRenderedPageBreak/>
        <w:t>全国高校思想政治工作会议交流发言摘编</w:t>
      </w:r>
    </w:p>
    <w:p w:rsidR="00347493" w:rsidRPr="00043F7E" w:rsidRDefault="00347493" w:rsidP="00043F7E">
      <w:pPr>
        <w:spacing w:line="440" w:lineRule="exact"/>
        <w:jc w:val="center"/>
        <w:rPr>
          <w:rFonts w:ascii="宋体"/>
          <w:b/>
          <w:bCs/>
        </w:rPr>
      </w:pPr>
      <w:r w:rsidRPr="00043F7E">
        <w:rPr>
          <w:rFonts w:ascii="宋体" w:hAnsi="宋体" w:cs="宋体" w:hint="eastAsia"/>
          <w:b/>
          <w:bCs/>
        </w:rPr>
        <w:t>高举中国特色社会主义伟大旗帜，打造又红又专的引路人</w:t>
      </w:r>
    </w:p>
    <w:p w:rsidR="00347493" w:rsidRPr="00043F7E" w:rsidRDefault="00347493" w:rsidP="00043F7E">
      <w:pPr>
        <w:spacing w:line="440" w:lineRule="exact"/>
        <w:jc w:val="center"/>
        <w:rPr>
          <w:rFonts w:ascii="宋体"/>
        </w:rPr>
      </w:pPr>
      <w:r w:rsidRPr="00043F7E">
        <w:rPr>
          <w:rFonts w:ascii="宋体" w:hAnsi="宋体" w:cs="宋体" w:hint="eastAsia"/>
        </w:rPr>
        <w:t>清华大学</w:t>
      </w:r>
    </w:p>
    <w:p w:rsidR="00347493" w:rsidRPr="00043F7E" w:rsidRDefault="00347493" w:rsidP="00043F7E">
      <w:pPr>
        <w:spacing w:line="440" w:lineRule="exact"/>
        <w:rPr>
          <w:rFonts w:ascii="宋体"/>
        </w:rPr>
      </w:pPr>
      <w:r w:rsidRPr="00043F7E">
        <w:rPr>
          <w:rFonts w:ascii="宋体" w:hAnsi="宋体" w:cs="宋体" w:hint="eastAsia"/>
        </w:rPr>
        <w:t xml:space="preserve">　　清华大学党委一贯高度重视教师思想政治工作，引导教师中的先进分子树立共产主义理想信念，团结带领广大师生又红又专、爱国奉献，形成了独具特色的优秀传统和精神文化，确保始终坚持正确办学方向，把党的教育方针切实贯彻到位。</w:t>
      </w:r>
    </w:p>
    <w:p w:rsidR="00347493" w:rsidRPr="00043F7E" w:rsidRDefault="00347493" w:rsidP="00043F7E">
      <w:pPr>
        <w:spacing w:line="440" w:lineRule="exact"/>
        <w:rPr>
          <w:rFonts w:ascii="宋体"/>
        </w:rPr>
      </w:pPr>
      <w:r w:rsidRPr="00043F7E">
        <w:rPr>
          <w:rFonts w:ascii="宋体" w:hAnsi="宋体" w:cs="宋体" w:hint="eastAsia"/>
        </w:rPr>
        <w:t xml:space="preserve">　　打造思想政治工作的坚强堡垒</w:t>
      </w:r>
    </w:p>
    <w:p w:rsidR="00347493" w:rsidRPr="00043F7E" w:rsidRDefault="00347493" w:rsidP="00043F7E">
      <w:pPr>
        <w:spacing w:line="440" w:lineRule="exact"/>
        <w:rPr>
          <w:rFonts w:ascii="宋体"/>
        </w:rPr>
      </w:pPr>
      <w:r w:rsidRPr="00043F7E">
        <w:rPr>
          <w:rFonts w:ascii="宋体" w:hAnsi="宋体" w:cs="宋体" w:hint="eastAsia"/>
        </w:rPr>
        <w:t xml:space="preserve">　　学校注重占领思想政治工作制高点，拓展宣传教育的覆盖面，将思想政治工作深入到校园生活的各个方面。</w:t>
      </w:r>
    </w:p>
    <w:p w:rsidR="00347493" w:rsidRPr="00043F7E" w:rsidRDefault="00347493" w:rsidP="00043F7E">
      <w:pPr>
        <w:spacing w:line="440" w:lineRule="exact"/>
        <w:rPr>
          <w:rFonts w:ascii="宋体"/>
        </w:rPr>
      </w:pPr>
      <w:r w:rsidRPr="00043F7E">
        <w:rPr>
          <w:rFonts w:ascii="宋体" w:hAnsi="宋体" w:cs="宋体" w:hint="eastAsia"/>
        </w:rPr>
        <w:t xml:space="preserve">　　一是推动教师提升思想政治认识高度。党政班子按照社会主义政治家教育家的要求，带头学、领头做，打造“不漏气发动机”，为抓好全校思想政治工作打下坚实基础。二是延展思想政治工作的频谱广度。成立党委书记、校长任双组长的人才工作领导小组，将政治立场、立德树人表现作为教师聘用考核先置要求。建立价值塑造、能力培养、知识传授“三位一体”的培养模式，要求教师把社会主义核心价值观作为对学生价值引导的核心内容。三是拓展思想政治工作的文化深度。坚持用“清华师德”教育全体教师，将弘扬中华优秀传统文化、革命文化和社会主义先进文化写入学校文化建设“十三五”规划。以教师为主力组建网络引导队伍，在热点事件中积极发声，旗帜鲜明地批驳错误言论。</w:t>
      </w:r>
    </w:p>
    <w:p w:rsidR="00347493" w:rsidRPr="00043F7E" w:rsidRDefault="00347493" w:rsidP="00043F7E">
      <w:pPr>
        <w:spacing w:line="440" w:lineRule="exact"/>
        <w:rPr>
          <w:rFonts w:ascii="宋体"/>
        </w:rPr>
      </w:pPr>
      <w:r w:rsidRPr="00043F7E">
        <w:rPr>
          <w:rFonts w:ascii="宋体" w:hAnsi="宋体" w:cs="宋体" w:hint="eastAsia"/>
        </w:rPr>
        <w:t xml:space="preserve">　　以党建为龙头引领教师思想政治工作</w:t>
      </w:r>
    </w:p>
    <w:p w:rsidR="00347493" w:rsidRPr="00043F7E" w:rsidRDefault="00347493" w:rsidP="00043F7E">
      <w:pPr>
        <w:spacing w:line="440" w:lineRule="exact"/>
        <w:rPr>
          <w:rFonts w:ascii="宋体"/>
        </w:rPr>
      </w:pPr>
      <w:r w:rsidRPr="00043F7E">
        <w:rPr>
          <w:rFonts w:ascii="宋体" w:hAnsi="宋体" w:cs="宋体" w:hint="eastAsia"/>
        </w:rPr>
        <w:t xml:space="preserve">　　清华全校</w:t>
      </w:r>
      <w:r w:rsidRPr="00043F7E">
        <w:rPr>
          <w:rFonts w:ascii="宋体" w:hAnsi="宋体" w:cs="宋体"/>
        </w:rPr>
        <w:t>199</w:t>
      </w:r>
      <w:r w:rsidRPr="00043F7E">
        <w:rPr>
          <w:rFonts w:ascii="宋体" w:hAnsi="宋体" w:cs="宋体" w:hint="eastAsia"/>
        </w:rPr>
        <w:t>个教师党支部全面覆盖教学科研一线，教师党员达</w:t>
      </w:r>
      <w:r w:rsidRPr="00043F7E">
        <w:rPr>
          <w:rFonts w:ascii="宋体" w:hAnsi="宋体" w:cs="宋体"/>
        </w:rPr>
        <w:t>2179</w:t>
      </w:r>
      <w:r w:rsidRPr="00043F7E">
        <w:rPr>
          <w:rFonts w:ascii="宋体" w:hAnsi="宋体" w:cs="宋体" w:hint="eastAsia"/>
        </w:rPr>
        <w:t>人，党员比例占</w:t>
      </w:r>
      <w:r w:rsidRPr="00043F7E">
        <w:rPr>
          <w:rFonts w:ascii="宋体" w:hAnsi="宋体" w:cs="宋体"/>
        </w:rPr>
        <w:t>63.3%</w:t>
      </w:r>
      <w:r w:rsidRPr="00043F7E">
        <w:rPr>
          <w:rFonts w:ascii="宋体" w:hAnsi="宋体" w:cs="宋体" w:hint="eastAsia"/>
        </w:rPr>
        <w:t>。</w:t>
      </w:r>
    </w:p>
    <w:p w:rsidR="00347493" w:rsidRPr="00043F7E" w:rsidRDefault="00347493" w:rsidP="00043F7E">
      <w:pPr>
        <w:spacing w:line="440" w:lineRule="exact"/>
        <w:rPr>
          <w:rFonts w:ascii="宋体"/>
        </w:rPr>
      </w:pPr>
      <w:r w:rsidRPr="00043F7E">
        <w:rPr>
          <w:rFonts w:ascii="宋体" w:hAnsi="宋体" w:cs="宋体" w:hint="eastAsia"/>
        </w:rPr>
        <w:t xml:space="preserve">　　一是筑牢党支部战斗堡垒。明确规定教师党支部的设置组成、职责要求及组织生活的次数、内容、形式。选齐配强党支部书记，九成以上支部书记由具有高级职称的教师担任。二是激励教师党员当先锋、作表率。选树身边的优秀典型，向优秀共产党员学习。在“两学一做”学习教育中按照“四讲四有”标准，深入开展新时期清华大学共产党员行为规范大讨论。三是“不断线”地做好党员发展工作。始终将对优秀教师的政治引领和政治吸纳作为党委工作重点。党委班子成员直接联系重点教师发展对象，党支部选择学术带头人担任学术骨干中入党积极分子的联系人和介绍人，发挥“学术导师”和“政治导师”的引导作用。</w:t>
      </w:r>
    </w:p>
    <w:p w:rsidR="00347493" w:rsidRPr="00043F7E" w:rsidRDefault="00347493" w:rsidP="00043F7E">
      <w:pPr>
        <w:spacing w:line="440" w:lineRule="exact"/>
        <w:rPr>
          <w:rFonts w:ascii="宋体"/>
        </w:rPr>
      </w:pPr>
      <w:r w:rsidRPr="00043F7E">
        <w:rPr>
          <w:rFonts w:ascii="宋体" w:hAnsi="宋体" w:cs="宋体" w:hint="eastAsia"/>
        </w:rPr>
        <w:t xml:space="preserve">　　重点抓好青年教师思想政治工作</w:t>
      </w:r>
    </w:p>
    <w:p w:rsidR="00347493" w:rsidRPr="00043F7E" w:rsidRDefault="00347493" w:rsidP="00043F7E">
      <w:pPr>
        <w:spacing w:line="440" w:lineRule="exact"/>
        <w:rPr>
          <w:rFonts w:ascii="宋体"/>
        </w:rPr>
      </w:pPr>
      <w:r w:rsidRPr="00043F7E">
        <w:rPr>
          <w:rFonts w:ascii="宋体" w:hAnsi="宋体" w:cs="宋体" w:hint="eastAsia"/>
        </w:rPr>
        <w:t xml:space="preserve">　　注重思想引导。通过成立青年教师理论学习研究会，设立专项党建研究基金，组织青年教师社会实践，实施“青年马克思主义者培养工程”，支持思政课教师赴境外研修交流等，不断深化青年教师对党的理论、国情社情和学校传统的认知认同。</w:t>
      </w:r>
    </w:p>
    <w:p w:rsidR="00347493" w:rsidRPr="00043F7E" w:rsidRDefault="00347493" w:rsidP="00043F7E">
      <w:pPr>
        <w:spacing w:line="440" w:lineRule="exact"/>
        <w:rPr>
          <w:rFonts w:ascii="宋体"/>
        </w:rPr>
      </w:pPr>
      <w:r w:rsidRPr="00043F7E">
        <w:rPr>
          <w:rFonts w:ascii="宋体" w:hAnsi="宋体" w:cs="宋体" w:hint="eastAsia"/>
        </w:rPr>
        <w:t xml:space="preserve">　　完善涵育机制。完善党务部门和院系党委的沟通机制，定期通报研判青年教师思想政治</w:t>
      </w:r>
      <w:r w:rsidRPr="00043F7E">
        <w:rPr>
          <w:rFonts w:ascii="宋体" w:hAnsi="宋体" w:cs="宋体" w:hint="eastAsia"/>
        </w:rPr>
        <w:lastRenderedPageBreak/>
        <w:t>状况，有针对性地加强培训引导。统筹整合“清华思客”“青椒乐享会”等渠道，帮助青年教师学习理论、感受文化、提高认识。</w:t>
      </w:r>
    </w:p>
    <w:p w:rsidR="00347493" w:rsidRPr="00043F7E" w:rsidRDefault="00347493" w:rsidP="00043F7E">
      <w:pPr>
        <w:spacing w:line="440" w:lineRule="exact"/>
        <w:rPr>
          <w:rFonts w:ascii="宋体"/>
        </w:rPr>
      </w:pPr>
      <w:r w:rsidRPr="00043F7E">
        <w:rPr>
          <w:rFonts w:ascii="宋体" w:hAnsi="宋体" w:cs="宋体" w:hint="eastAsia"/>
        </w:rPr>
        <w:t xml:space="preserve">　　强化发展支持。在科研启动经费、研究生名额、周转房等方面制定措施向青年教师倾斜，为优秀人才脱颖而出创造良好条件。</w:t>
      </w:r>
    </w:p>
    <w:p w:rsidR="00347493" w:rsidRPr="00043F7E" w:rsidRDefault="00347493" w:rsidP="00043F7E">
      <w:pPr>
        <w:spacing w:line="440" w:lineRule="exact"/>
        <w:jc w:val="center"/>
        <w:rPr>
          <w:rFonts w:ascii="宋体"/>
          <w:b/>
          <w:bCs/>
        </w:rPr>
      </w:pPr>
      <w:r w:rsidRPr="00043F7E">
        <w:rPr>
          <w:rFonts w:ascii="宋体" w:hAnsi="宋体" w:cs="宋体" w:hint="eastAsia"/>
          <w:b/>
          <w:bCs/>
        </w:rPr>
        <w:t>抓责任落实、方法创新、示范引领，做好高校基层党建</w:t>
      </w:r>
    </w:p>
    <w:p w:rsidR="00347493" w:rsidRPr="00043F7E" w:rsidRDefault="00347493" w:rsidP="00043F7E">
      <w:pPr>
        <w:spacing w:line="440" w:lineRule="exact"/>
        <w:jc w:val="center"/>
        <w:rPr>
          <w:rFonts w:ascii="宋体"/>
        </w:rPr>
      </w:pPr>
      <w:r w:rsidRPr="00043F7E">
        <w:rPr>
          <w:rFonts w:ascii="宋体" w:hAnsi="宋体" w:cs="宋体" w:hint="eastAsia"/>
        </w:rPr>
        <w:t>哈尔滨工业大学</w:t>
      </w:r>
    </w:p>
    <w:p w:rsidR="00347493" w:rsidRPr="00043F7E" w:rsidRDefault="00347493" w:rsidP="00043F7E">
      <w:pPr>
        <w:spacing w:line="440" w:lineRule="exact"/>
        <w:rPr>
          <w:rFonts w:ascii="宋体"/>
        </w:rPr>
      </w:pPr>
      <w:r w:rsidRPr="00043F7E">
        <w:rPr>
          <w:rFonts w:ascii="宋体" w:hAnsi="宋体" w:cs="宋体" w:hint="eastAsia"/>
        </w:rPr>
        <w:t xml:space="preserve">　　哈尔滨工业大学党委坚持重心下移、关口前移，抓责任落实、抓方法创新、抓示范引领，让学院党组织强起来、党支部活起来、党员动起来，层层落实全面从严治党主体责任。</w:t>
      </w:r>
    </w:p>
    <w:p w:rsidR="00347493" w:rsidRPr="00043F7E" w:rsidRDefault="00347493" w:rsidP="00043F7E">
      <w:pPr>
        <w:spacing w:line="440" w:lineRule="exact"/>
        <w:rPr>
          <w:rFonts w:ascii="宋体"/>
        </w:rPr>
      </w:pPr>
      <w:r w:rsidRPr="00043F7E">
        <w:rPr>
          <w:rFonts w:ascii="宋体" w:hAnsi="宋体" w:cs="宋体" w:hint="eastAsia"/>
        </w:rPr>
        <w:t xml:space="preserve">　　坚持严守规格、下足功夫，完善学校党委主导、学院党委主体、党支部主心骨、党员主人翁的基层党建工作责任体系</w:t>
      </w:r>
    </w:p>
    <w:p w:rsidR="00347493" w:rsidRPr="00043F7E" w:rsidRDefault="00347493" w:rsidP="00043F7E">
      <w:pPr>
        <w:spacing w:line="440" w:lineRule="exact"/>
        <w:rPr>
          <w:rFonts w:ascii="宋体"/>
        </w:rPr>
      </w:pPr>
      <w:r w:rsidRPr="00043F7E">
        <w:rPr>
          <w:rFonts w:ascii="宋体" w:hAnsi="宋体" w:cs="宋体" w:hint="eastAsia"/>
        </w:rPr>
        <w:t xml:space="preserve">　　学校党委构建了“学校党委把方向出政策、发挥主导作用，学院党委强化保证监督、发挥主体作用，党支部主动发力、发挥主心骨作用，党员把自己摆进去、发挥主人翁作用”的责任体系。</w:t>
      </w:r>
    </w:p>
    <w:p w:rsidR="00347493" w:rsidRPr="00043F7E" w:rsidRDefault="00347493" w:rsidP="00043F7E">
      <w:pPr>
        <w:spacing w:line="440" w:lineRule="exact"/>
        <w:rPr>
          <w:rFonts w:ascii="宋体"/>
        </w:rPr>
      </w:pPr>
      <w:r w:rsidRPr="00043F7E">
        <w:rPr>
          <w:rFonts w:ascii="宋体" w:hAnsi="宋体" w:cs="宋体" w:hint="eastAsia"/>
        </w:rPr>
        <w:t xml:space="preserve">　　学校党委始终把主体责任放在心上、扛在肩上、抓在手上；不断强化院（系）级党组织抓党建工作的主业主责意识；切实保障党支部发挥主心骨作用；不断激发党员爱党、忧党、兴党、护党的主人翁意识。</w:t>
      </w:r>
    </w:p>
    <w:p w:rsidR="00347493" w:rsidRPr="00043F7E" w:rsidRDefault="00347493" w:rsidP="00043F7E">
      <w:pPr>
        <w:spacing w:line="440" w:lineRule="exact"/>
        <w:rPr>
          <w:rFonts w:ascii="宋体"/>
        </w:rPr>
      </w:pPr>
      <w:r w:rsidRPr="00043F7E">
        <w:rPr>
          <w:rFonts w:ascii="宋体" w:hAnsi="宋体" w:cs="宋体" w:hint="eastAsia"/>
        </w:rPr>
        <w:t xml:space="preserve">　　坚持创新方法、围绕师生榜样和重大任务建支部，锤炼特别能吃苦、特别能战斗、特别能攻关、特别能奉献的支部作风</w:t>
      </w:r>
    </w:p>
    <w:p w:rsidR="00347493" w:rsidRPr="00043F7E" w:rsidRDefault="00347493" w:rsidP="00043F7E">
      <w:pPr>
        <w:spacing w:line="440" w:lineRule="exact"/>
        <w:rPr>
          <w:rFonts w:ascii="宋体"/>
        </w:rPr>
      </w:pPr>
      <w:r w:rsidRPr="00043F7E">
        <w:rPr>
          <w:rFonts w:ascii="宋体" w:hAnsi="宋体" w:cs="宋体" w:hint="eastAsia"/>
        </w:rPr>
        <w:t xml:space="preserve">　　学校党委大力弘扬载人航天精神，促进党建与中心工作深度融合，确保中心任务到哪里、党的建设就跟进到哪里、思想政治工作就渗透到哪里、党支部的战斗堡垒作用就体现到哪里。</w:t>
      </w:r>
    </w:p>
    <w:p w:rsidR="00347493" w:rsidRPr="00043F7E" w:rsidRDefault="00347493" w:rsidP="00043F7E">
      <w:pPr>
        <w:spacing w:line="440" w:lineRule="exact"/>
        <w:rPr>
          <w:rFonts w:ascii="宋体"/>
        </w:rPr>
      </w:pPr>
      <w:r w:rsidRPr="00043F7E">
        <w:rPr>
          <w:rFonts w:ascii="宋体" w:hAnsi="宋体" w:cs="宋体" w:hint="eastAsia"/>
        </w:rPr>
        <w:t xml:space="preserve">　　施行“大师</w:t>
      </w:r>
      <w:r w:rsidRPr="00043F7E">
        <w:rPr>
          <w:rFonts w:ascii="宋体" w:hAnsi="宋体" w:cs="宋体"/>
        </w:rPr>
        <w:t>+</w:t>
      </w:r>
      <w:r w:rsidRPr="00043F7E">
        <w:rPr>
          <w:rFonts w:ascii="宋体" w:hAnsi="宋体" w:cs="宋体" w:hint="eastAsia"/>
        </w:rPr>
        <w:t>支部”模式，围绕党员专家建支部；施行“项目</w:t>
      </w:r>
      <w:r w:rsidRPr="00043F7E">
        <w:rPr>
          <w:rFonts w:ascii="宋体" w:hAnsi="宋体" w:cs="宋体"/>
        </w:rPr>
        <w:t>+</w:t>
      </w:r>
      <w:r w:rsidRPr="00043F7E">
        <w:rPr>
          <w:rFonts w:ascii="宋体" w:hAnsi="宋体" w:cs="宋体" w:hint="eastAsia"/>
        </w:rPr>
        <w:t>支部”模式，围绕重大项目建支部；施行“教师</w:t>
      </w:r>
      <w:r w:rsidRPr="00043F7E">
        <w:rPr>
          <w:rFonts w:ascii="宋体" w:hAnsi="宋体" w:cs="宋体"/>
        </w:rPr>
        <w:t>+</w:t>
      </w:r>
      <w:r w:rsidRPr="00043F7E">
        <w:rPr>
          <w:rFonts w:ascii="宋体" w:hAnsi="宋体" w:cs="宋体" w:hint="eastAsia"/>
        </w:rPr>
        <w:t>学生”模式，在教研室、研究所设置师生联合党支部；施行“榜样</w:t>
      </w:r>
      <w:r w:rsidRPr="00043F7E">
        <w:rPr>
          <w:rFonts w:ascii="宋体" w:hAnsi="宋体" w:cs="宋体"/>
        </w:rPr>
        <w:t>+</w:t>
      </w:r>
      <w:r w:rsidRPr="00043F7E">
        <w:rPr>
          <w:rFonts w:ascii="宋体" w:hAnsi="宋体" w:cs="宋体" w:hint="eastAsia"/>
        </w:rPr>
        <w:t>支部”模式，围绕先进典型建支部。</w:t>
      </w:r>
    </w:p>
    <w:p w:rsidR="00347493" w:rsidRPr="00043F7E" w:rsidRDefault="00347493" w:rsidP="00043F7E">
      <w:pPr>
        <w:spacing w:line="440" w:lineRule="exact"/>
        <w:rPr>
          <w:rFonts w:ascii="宋体"/>
        </w:rPr>
      </w:pPr>
      <w:r w:rsidRPr="00043F7E">
        <w:rPr>
          <w:rFonts w:ascii="宋体" w:hAnsi="宋体" w:cs="宋体" w:hint="eastAsia"/>
        </w:rPr>
        <w:t xml:space="preserve">　　坚持精神引领、品牌带动、典型示范，推动全校形成了牢记总书记嘱托、成就国家和民族希望的浓厚氛围和自觉行动</w:t>
      </w:r>
    </w:p>
    <w:p w:rsidR="00347493" w:rsidRPr="00043F7E" w:rsidRDefault="00347493" w:rsidP="00043F7E">
      <w:pPr>
        <w:spacing w:line="440" w:lineRule="exact"/>
        <w:rPr>
          <w:rFonts w:ascii="宋体"/>
        </w:rPr>
      </w:pPr>
      <w:r w:rsidRPr="00043F7E">
        <w:rPr>
          <w:rFonts w:ascii="宋体" w:hAnsi="宋体" w:cs="宋体" w:hint="eastAsia"/>
        </w:rPr>
        <w:t xml:space="preserve">　　学校在基层党委全面推行精神引领、品牌带动、典型示范的有效做法，把党建优势转化为发展优势。</w:t>
      </w:r>
    </w:p>
    <w:p w:rsidR="00347493" w:rsidRPr="00043F7E" w:rsidRDefault="00347493" w:rsidP="00043F7E">
      <w:pPr>
        <w:spacing w:line="440" w:lineRule="exact"/>
        <w:rPr>
          <w:rFonts w:ascii="宋体"/>
        </w:rPr>
      </w:pPr>
      <w:r w:rsidRPr="00043F7E">
        <w:rPr>
          <w:rFonts w:ascii="宋体" w:hAnsi="宋体" w:cs="宋体" w:hint="eastAsia"/>
        </w:rPr>
        <w:t xml:space="preserve">　　一是坚持精神引领。认真组织习近平总书记系列重要讲话精神“四进四信”教育教学，持续开展航天精神、铁人精神、马祖光精神等行业、地域和校本特色精神育人活动，面向新生上好入党启蒙第一课，使社会主义核心价值观的影响像空气一样充满校园。学校每年有</w:t>
      </w:r>
      <w:r w:rsidRPr="00043F7E">
        <w:rPr>
          <w:rFonts w:ascii="宋体" w:hAnsi="宋体" w:cs="宋体"/>
        </w:rPr>
        <w:t>2000</w:t>
      </w:r>
      <w:r w:rsidRPr="00043F7E">
        <w:rPr>
          <w:rFonts w:ascii="宋体" w:hAnsi="宋体" w:cs="宋体" w:hint="eastAsia"/>
        </w:rPr>
        <w:t>余名毕业生投身航天国防。</w:t>
      </w:r>
    </w:p>
    <w:p w:rsidR="00347493" w:rsidRPr="00043F7E" w:rsidRDefault="00347493" w:rsidP="00043F7E">
      <w:pPr>
        <w:spacing w:line="440" w:lineRule="exact"/>
        <w:rPr>
          <w:rFonts w:ascii="宋体"/>
        </w:rPr>
      </w:pPr>
      <w:r w:rsidRPr="00043F7E">
        <w:rPr>
          <w:rFonts w:ascii="宋体" w:hAnsi="宋体" w:cs="宋体" w:hint="eastAsia"/>
        </w:rPr>
        <w:t xml:space="preserve">　　二是坚持品牌带动。实施基层党建品牌战略，每年开展品牌立项</w:t>
      </w:r>
      <w:r w:rsidRPr="00043F7E">
        <w:rPr>
          <w:rFonts w:ascii="宋体" w:hAnsi="宋体" w:cs="宋体"/>
        </w:rPr>
        <w:t>200</w:t>
      </w:r>
      <w:r w:rsidRPr="00043F7E">
        <w:rPr>
          <w:rFonts w:ascii="宋体" w:hAnsi="宋体" w:cs="宋体" w:hint="eastAsia"/>
        </w:rPr>
        <w:t>余项，产生了航天</w:t>
      </w:r>
      <w:r w:rsidRPr="00043F7E">
        <w:rPr>
          <w:rFonts w:ascii="宋体" w:hAnsi="宋体" w:cs="宋体" w:hint="eastAsia"/>
        </w:rPr>
        <w:lastRenderedPageBreak/>
        <w:t>魂、学雷锋小组、学风督导队等一批党建与思想政治工作品牌，提升了基层党建工作的传承性系统性、吸引力感染力。</w:t>
      </w:r>
    </w:p>
    <w:p w:rsidR="00347493" w:rsidRPr="00043F7E" w:rsidRDefault="00347493" w:rsidP="00043F7E">
      <w:pPr>
        <w:spacing w:line="440" w:lineRule="exact"/>
        <w:rPr>
          <w:rFonts w:ascii="宋体"/>
        </w:rPr>
      </w:pPr>
      <w:r w:rsidRPr="00043F7E">
        <w:rPr>
          <w:rFonts w:ascii="宋体" w:hAnsi="宋体" w:cs="宋体" w:hint="eastAsia"/>
        </w:rPr>
        <w:t xml:space="preserve">　　三是坚持典型示范。完善了在重大攻关、急难险重、爱岗敬业等关键任务和日常考验中选树典型机制，创新设置了校、院（系）、支部三级榜样库，始终坚持先进事迹报告会制度，每年在重大时间节点评比表彰</w:t>
      </w:r>
      <w:r w:rsidRPr="00043F7E">
        <w:rPr>
          <w:rFonts w:ascii="宋体" w:hAnsi="宋体" w:cs="宋体"/>
        </w:rPr>
        <w:t>2000</w:t>
      </w:r>
      <w:r w:rsidRPr="00043F7E">
        <w:rPr>
          <w:rFonts w:ascii="宋体" w:hAnsi="宋体" w:cs="宋体" w:hint="eastAsia"/>
        </w:rPr>
        <w:t>余人次，每年精选</w:t>
      </w:r>
      <w:r w:rsidRPr="00043F7E">
        <w:rPr>
          <w:rFonts w:ascii="宋体" w:hAnsi="宋体" w:cs="宋体"/>
        </w:rPr>
        <w:t>300</w:t>
      </w:r>
      <w:r w:rsidRPr="00043F7E">
        <w:rPr>
          <w:rFonts w:ascii="宋体" w:hAnsi="宋体" w:cs="宋体" w:hint="eastAsia"/>
        </w:rPr>
        <w:t>多名师生进入榜样库，并从中按需遴选组合出各类先进事迹报告团，每年推出先进事迹报告会</w:t>
      </w:r>
      <w:r w:rsidRPr="00043F7E">
        <w:rPr>
          <w:rFonts w:ascii="宋体" w:hAnsi="宋体" w:cs="宋体"/>
        </w:rPr>
        <w:t>20</w:t>
      </w:r>
      <w:r w:rsidRPr="00043F7E">
        <w:rPr>
          <w:rFonts w:ascii="宋体" w:hAnsi="宋体" w:cs="宋体" w:hint="eastAsia"/>
        </w:rPr>
        <w:t>余场。</w:t>
      </w:r>
    </w:p>
    <w:p w:rsidR="00347493" w:rsidRPr="00043F7E" w:rsidRDefault="00347493" w:rsidP="00043F7E">
      <w:pPr>
        <w:spacing w:line="440" w:lineRule="exact"/>
        <w:jc w:val="center"/>
        <w:rPr>
          <w:rFonts w:ascii="宋体"/>
          <w:b/>
          <w:bCs/>
        </w:rPr>
      </w:pPr>
      <w:r w:rsidRPr="00043F7E">
        <w:rPr>
          <w:rFonts w:ascii="宋体" w:hAnsi="宋体" w:cs="宋体" w:hint="eastAsia"/>
          <w:b/>
          <w:bCs/>
        </w:rPr>
        <w:t>统筹育人资源，充分发挥思政课程价值引领核心作用</w:t>
      </w:r>
    </w:p>
    <w:p w:rsidR="00347493" w:rsidRPr="00043F7E" w:rsidRDefault="00347493" w:rsidP="00043F7E">
      <w:pPr>
        <w:spacing w:line="440" w:lineRule="exact"/>
        <w:jc w:val="center"/>
        <w:rPr>
          <w:rFonts w:ascii="宋体"/>
        </w:rPr>
      </w:pPr>
      <w:r w:rsidRPr="00043F7E">
        <w:rPr>
          <w:rFonts w:ascii="宋体" w:hAnsi="宋体" w:cs="宋体" w:hint="eastAsia"/>
        </w:rPr>
        <w:t>上海大学</w:t>
      </w:r>
    </w:p>
    <w:p w:rsidR="00347493" w:rsidRPr="00043F7E" w:rsidRDefault="00347493" w:rsidP="00043F7E">
      <w:pPr>
        <w:spacing w:line="440" w:lineRule="exact"/>
        <w:rPr>
          <w:rFonts w:ascii="宋体"/>
        </w:rPr>
      </w:pPr>
      <w:r w:rsidRPr="00043F7E">
        <w:rPr>
          <w:rFonts w:ascii="宋体" w:hAnsi="宋体" w:cs="宋体" w:hint="eastAsia"/>
        </w:rPr>
        <w:t xml:space="preserve">　　上海大学把思政课作为人才培养核心课程，纳入“双一流”建设的重点任务，从课程内容、师资队伍、教学方法等多方面深化改革，将思政课建设成深受学生欢迎的热门课程。</w:t>
      </w:r>
    </w:p>
    <w:p w:rsidR="00347493" w:rsidRPr="00043F7E" w:rsidRDefault="00347493" w:rsidP="00043F7E">
      <w:pPr>
        <w:spacing w:line="440" w:lineRule="exact"/>
        <w:rPr>
          <w:rFonts w:ascii="宋体"/>
        </w:rPr>
      </w:pPr>
      <w:r w:rsidRPr="00043F7E">
        <w:rPr>
          <w:rFonts w:ascii="宋体" w:hAnsi="宋体" w:cs="宋体" w:hint="eastAsia"/>
        </w:rPr>
        <w:t xml:space="preserve">　　深化课程内容建设，发挥哲学社会科学育人功能</w:t>
      </w:r>
    </w:p>
    <w:p w:rsidR="00347493" w:rsidRPr="00043F7E" w:rsidRDefault="00347493" w:rsidP="00043F7E">
      <w:pPr>
        <w:spacing w:line="440" w:lineRule="exact"/>
        <w:rPr>
          <w:rFonts w:ascii="宋体"/>
        </w:rPr>
      </w:pPr>
      <w:r w:rsidRPr="00043F7E">
        <w:rPr>
          <w:rFonts w:ascii="宋体" w:hAnsi="宋体" w:cs="宋体" w:hint="eastAsia"/>
        </w:rPr>
        <w:t xml:space="preserve">　　学校以思政课综合改革创新为重要突破口，挖掘整合各学科的思想政治教育资源，积极拆除“学校和社会之墙，各学院、各专业、各部门之墙，教学与科研之墙，教与学之墙”，逐步构建全课程育人格局。</w:t>
      </w:r>
    </w:p>
    <w:p w:rsidR="00347493" w:rsidRPr="00043F7E" w:rsidRDefault="00347493" w:rsidP="00043F7E">
      <w:pPr>
        <w:spacing w:line="440" w:lineRule="exact"/>
        <w:rPr>
          <w:rFonts w:ascii="宋体"/>
        </w:rPr>
      </w:pPr>
      <w:r w:rsidRPr="00043F7E">
        <w:rPr>
          <w:rFonts w:ascii="宋体" w:hAnsi="宋体" w:cs="宋体" w:hint="eastAsia"/>
        </w:rPr>
        <w:t xml:space="preserve">　　一方面深入研究教材，发挥中央马工程统编教材优势，组织教师深入系统研究思政课统编教材，鼓励教师在吃透教材的基础上，将教材语言转换为教学语言，不断增强理论说服力。另一方面开展集体备课，校领导全程参与，哲学社会科学其他专业教师共同讨论，“备理论”“备学生”“备热点”“备教学方法运用”，遵循教学规律，贴近学生特点，将党的创新理论有计划、分专题地进入课堂，根植于大学生思想深处。</w:t>
      </w:r>
    </w:p>
    <w:p w:rsidR="00347493" w:rsidRPr="00043F7E" w:rsidRDefault="00347493" w:rsidP="00043F7E">
      <w:pPr>
        <w:spacing w:line="440" w:lineRule="exact"/>
        <w:rPr>
          <w:rFonts w:ascii="宋体"/>
        </w:rPr>
      </w:pPr>
      <w:r w:rsidRPr="00043F7E">
        <w:rPr>
          <w:rFonts w:ascii="宋体" w:hAnsi="宋体" w:cs="宋体" w:hint="eastAsia"/>
        </w:rPr>
        <w:t xml:space="preserve">　　加强师资建设，打造一支让学生满意的教师队伍</w:t>
      </w:r>
    </w:p>
    <w:p w:rsidR="00347493" w:rsidRPr="00043F7E" w:rsidRDefault="00347493" w:rsidP="00043F7E">
      <w:pPr>
        <w:spacing w:line="440" w:lineRule="exact"/>
        <w:rPr>
          <w:rFonts w:ascii="宋体"/>
        </w:rPr>
      </w:pPr>
      <w:r w:rsidRPr="00043F7E">
        <w:rPr>
          <w:rFonts w:ascii="宋体" w:hAnsi="宋体" w:cs="宋体" w:hint="eastAsia"/>
        </w:rPr>
        <w:t xml:space="preserve">　　学校注重思政课教师队伍培养，引导专业课教师参与思想政治教育，构建让教师想教好、能教好的工作机制。</w:t>
      </w:r>
    </w:p>
    <w:p w:rsidR="00347493" w:rsidRPr="00043F7E" w:rsidRDefault="00347493" w:rsidP="00043F7E">
      <w:pPr>
        <w:spacing w:line="440" w:lineRule="exact"/>
        <w:rPr>
          <w:rFonts w:ascii="宋体"/>
        </w:rPr>
      </w:pPr>
      <w:r w:rsidRPr="00043F7E">
        <w:rPr>
          <w:rFonts w:ascii="宋体" w:hAnsi="宋体" w:cs="宋体" w:hint="eastAsia"/>
        </w:rPr>
        <w:t xml:space="preserve">　　聚焦思政课教师能力提升，构建“立交桥”式培养体系。我们一方面邀请全国知名专家来校讲学，一方面每年选派思政课教师交流访学。这些教师既传播了中国声音，也将世界视野引入思政课堂。</w:t>
      </w:r>
    </w:p>
    <w:p w:rsidR="00347493" w:rsidRPr="00043F7E" w:rsidRDefault="00347493" w:rsidP="00043F7E">
      <w:pPr>
        <w:spacing w:line="440" w:lineRule="exact"/>
        <w:rPr>
          <w:rFonts w:ascii="宋体"/>
        </w:rPr>
      </w:pPr>
      <w:r w:rsidRPr="00043F7E">
        <w:rPr>
          <w:rFonts w:ascii="宋体" w:hAnsi="宋体" w:cs="宋体" w:hint="eastAsia"/>
        </w:rPr>
        <w:t xml:space="preserve">　　首创“项链模式”，实现多学科师资协同育人。坚持探索在思政课堂引入名师大家、党政领导、企业高管等各条战线优秀人才，建立了思政课特聘教授资源库，将教师单兵作战变为团队作战。</w:t>
      </w:r>
    </w:p>
    <w:p w:rsidR="00347493" w:rsidRPr="00043F7E" w:rsidRDefault="00347493" w:rsidP="00043F7E">
      <w:pPr>
        <w:spacing w:line="440" w:lineRule="exact"/>
        <w:rPr>
          <w:rFonts w:ascii="宋体"/>
        </w:rPr>
      </w:pPr>
      <w:r w:rsidRPr="00043F7E">
        <w:rPr>
          <w:rFonts w:ascii="宋体" w:hAnsi="宋体" w:cs="宋体" w:hint="eastAsia"/>
        </w:rPr>
        <w:t xml:space="preserve">　　依托同城平台，实现资源共享。</w:t>
      </w:r>
      <w:r w:rsidRPr="00043F7E">
        <w:rPr>
          <w:rFonts w:ascii="宋体" w:hAnsi="宋体" w:cs="宋体"/>
        </w:rPr>
        <w:t>2014</w:t>
      </w:r>
      <w:r w:rsidRPr="00043F7E">
        <w:rPr>
          <w:rFonts w:ascii="宋体" w:hAnsi="宋体" w:cs="宋体" w:hint="eastAsia"/>
        </w:rPr>
        <w:t>年起，上海市在我校试点“高校马克思主义理论学科同城平台计划”，我校专门设立招生名额，邀请全市高校知名专家学者担任兼职博导、硕导，组建联合导师团队，提升马克思主义理论学科研究生培养水平。</w:t>
      </w:r>
    </w:p>
    <w:p w:rsidR="00347493" w:rsidRPr="00043F7E" w:rsidRDefault="00347493" w:rsidP="00043F7E">
      <w:pPr>
        <w:spacing w:line="440" w:lineRule="exact"/>
        <w:rPr>
          <w:rFonts w:ascii="宋体"/>
        </w:rPr>
      </w:pPr>
      <w:r w:rsidRPr="00043F7E">
        <w:rPr>
          <w:rFonts w:ascii="宋体" w:hAnsi="宋体" w:cs="宋体" w:hint="eastAsia"/>
        </w:rPr>
        <w:t xml:space="preserve">　　加强教学方法改革，用问题导向增强教学有效性</w:t>
      </w:r>
    </w:p>
    <w:p w:rsidR="00347493" w:rsidRPr="00043F7E" w:rsidRDefault="00347493" w:rsidP="00043F7E">
      <w:pPr>
        <w:spacing w:line="440" w:lineRule="exact"/>
        <w:rPr>
          <w:rFonts w:ascii="宋体"/>
        </w:rPr>
      </w:pPr>
      <w:r w:rsidRPr="00043F7E">
        <w:rPr>
          <w:rFonts w:ascii="宋体" w:hAnsi="宋体" w:cs="宋体" w:hint="eastAsia"/>
        </w:rPr>
        <w:lastRenderedPageBreak/>
        <w:t xml:space="preserve">　　学校强调思政课教学的问题意识，逐步构建形成从案例导入到理论分析、从实践探索到问题解读的“四板块”知行统一教学模式。</w:t>
      </w:r>
    </w:p>
    <w:p w:rsidR="00347493" w:rsidRPr="00043F7E" w:rsidRDefault="00347493" w:rsidP="00043F7E">
      <w:pPr>
        <w:spacing w:line="440" w:lineRule="exact"/>
        <w:rPr>
          <w:rFonts w:ascii="宋体"/>
        </w:rPr>
      </w:pPr>
      <w:r w:rsidRPr="00043F7E">
        <w:rPr>
          <w:rFonts w:ascii="宋体" w:hAnsi="宋体" w:cs="宋体" w:hint="eastAsia"/>
        </w:rPr>
        <w:t xml:space="preserve">　　开展“问题解析式”教学方法改革，在实践中收集整理学生原始问题近</w:t>
      </w:r>
      <w:r w:rsidRPr="00043F7E">
        <w:rPr>
          <w:rFonts w:ascii="宋体" w:hAnsi="宋体" w:cs="宋体"/>
        </w:rPr>
        <w:t>10</w:t>
      </w:r>
      <w:r w:rsidRPr="00043F7E">
        <w:rPr>
          <w:rFonts w:ascii="宋体" w:hAnsi="宋体" w:cs="宋体" w:hint="eastAsia"/>
        </w:rPr>
        <w:t>万个，建立了多角度、多层面的课程教学问题库，编撰出版《思考与解读》《释疑与解惑》《教学与实证》等系列教学研究成果。注重话语体系转化，贴近学生思想特点。帮助教师树立“把理论融入故事，用故事讲清道理，以道理赢得认同”的教学理念。注重运用信息技术，贴近学生接受习惯。建立思政课“微课程”视频库，形成一种既发挥教师主导作用、又满足学生自学需要的新型网络教学模式。</w:t>
      </w:r>
    </w:p>
    <w:p w:rsidR="00347493" w:rsidRPr="00043F7E" w:rsidRDefault="00347493" w:rsidP="00043F7E">
      <w:pPr>
        <w:spacing w:line="440" w:lineRule="exact"/>
        <w:jc w:val="center"/>
        <w:rPr>
          <w:rFonts w:ascii="宋体"/>
          <w:b/>
          <w:bCs/>
        </w:rPr>
      </w:pPr>
      <w:r w:rsidRPr="00043F7E">
        <w:rPr>
          <w:rFonts w:ascii="宋体" w:hAnsi="宋体" w:cs="宋体" w:hint="eastAsia"/>
          <w:b/>
          <w:bCs/>
        </w:rPr>
        <w:t>抢占互联网阵地，探索大学生思政教育新路径</w:t>
      </w:r>
    </w:p>
    <w:p w:rsidR="00347493" w:rsidRPr="00043F7E" w:rsidRDefault="00347493" w:rsidP="00043F7E">
      <w:pPr>
        <w:spacing w:line="440" w:lineRule="exact"/>
        <w:jc w:val="center"/>
        <w:rPr>
          <w:rFonts w:ascii="宋体"/>
        </w:rPr>
      </w:pPr>
      <w:r w:rsidRPr="00043F7E">
        <w:rPr>
          <w:rFonts w:ascii="宋体" w:hAnsi="宋体" w:cs="宋体" w:hint="eastAsia"/>
        </w:rPr>
        <w:t>华南师范大学</w:t>
      </w:r>
    </w:p>
    <w:p w:rsidR="00347493" w:rsidRPr="00043F7E" w:rsidRDefault="00347493" w:rsidP="00043F7E">
      <w:pPr>
        <w:spacing w:line="440" w:lineRule="exact"/>
        <w:rPr>
          <w:rFonts w:ascii="宋体"/>
        </w:rPr>
      </w:pPr>
      <w:r w:rsidRPr="00043F7E">
        <w:rPr>
          <w:rFonts w:ascii="宋体" w:hAnsi="宋体" w:cs="宋体" w:hint="eastAsia"/>
        </w:rPr>
        <w:t xml:space="preserve">　　华南师范大学积极抢占网络新阵地，按照“知行合一、自主发展、为人师表”的育人理念，探索出一条“互联网</w:t>
      </w:r>
      <w:r w:rsidRPr="00043F7E">
        <w:rPr>
          <w:rFonts w:ascii="宋体" w:hAnsi="宋体" w:cs="宋体"/>
        </w:rPr>
        <w:t>+</w:t>
      </w:r>
      <w:r w:rsidRPr="00043F7E">
        <w:rPr>
          <w:rFonts w:ascii="宋体" w:hAnsi="宋体" w:cs="宋体" w:hint="eastAsia"/>
        </w:rPr>
        <w:t>大学生思想政治教育”的新路径。</w:t>
      </w:r>
    </w:p>
    <w:p w:rsidR="00347493" w:rsidRPr="00043F7E" w:rsidRDefault="00347493" w:rsidP="00043F7E">
      <w:pPr>
        <w:spacing w:line="440" w:lineRule="exact"/>
        <w:rPr>
          <w:rFonts w:ascii="宋体"/>
        </w:rPr>
      </w:pPr>
      <w:r w:rsidRPr="00043F7E">
        <w:rPr>
          <w:rFonts w:ascii="宋体" w:hAnsi="宋体" w:cs="宋体" w:hint="eastAsia"/>
        </w:rPr>
        <w:t xml:space="preserve">　　借助网络大数据，把握学生思想新动态</w:t>
      </w:r>
    </w:p>
    <w:p w:rsidR="00347493" w:rsidRPr="00043F7E" w:rsidRDefault="00347493" w:rsidP="00043F7E">
      <w:pPr>
        <w:spacing w:line="440" w:lineRule="exact"/>
        <w:rPr>
          <w:rFonts w:ascii="宋体"/>
        </w:rPr>
      </w:pPr>
      <w:r w:rsidRPr="00043F7E">
        <w:rPr>
          <w:rFonts w:ascii="宋体" w:hAnsi="宋体" w:cs="宋体" w:hint="eastAsia"/>
        </w:rPr>
        <w:t xml:space="preserve">　　学校利用网络调查问卷、网络行为数据等技术手段，持续多年对全校学生政治观点、思想动态、心理健康、学习状况、关注热点、生活需求等方面数据进行系统采集、动态观测与综合分析。依托教育部高校辅导员培训基地，建立广东高校大学生思想政治状况滚动调查数据库，与共青团广东省委共建“广东青年大数据与云计算实验室”，对广东</w:t>
      </w:r>
      <w:r w:rsidRPr="00043F7E">
        <w:rPr>
          <w:rFonts w:ascii="宋体" w:hAnsi="宋体" w:cs="宋体"/>
        </w:rPr>
        <w:t>147</w:t>
      </w:r>
      <w:r w:rsidRPr="00043F7E">
        <w:rPr>
          <w:rFonts w:ascii="宋体" w:hAnsi="宋体" w:cs="宋体" w:hint="eastAsia"/>
        </w:rPr>
        <w:t>所高校近</w:t>
      </w:r>
      <w:r w:rsidRPr="00043F7E">
        <w:rPr>
          <w:rFonts w:ascii="宋体" w:hAnsi="宋体" w:cs="宋体"/>
        </w:rPr>
        <w:t>200</w:t>
      </w:r>
      <w:r w:rsidRPr="00043F7E">
        <w:rPr>
          <w:rFonts w:ascii="宋体" w:hAnsi="宋体" w:cs="宋体" w:hint="eastAsia"/>
        </w:rPr>
        <w:t>万名大学生的思想、学习与生活状况进行追踪分析。</w:t>
      </w:r>
    </w:p>
    <w:p w:rsidR="00347493" w:rsidRPr="00043F7E" w:rsidRDefault="00347493" w:rsidP="00043F7E">
      <w:pPr>
        <w:spacing w:line="440" w:lineRule="exact"/>
        <w:rPr>
          <w:rFonts w:ascii="宋体"/>
        </w:rPr>
      </w:pPr>
      <w:r w:rsidRPr="00043F7E">
        <w:rPr>
          <w:rFonts w:ascii="宋体" w:hAnsi="宋体" w:cs="宋体" w:hint="eastAsia"/>
        </w:rPr>
        <w:t xml:space="preserve">　　打造校园云媒体，拓展思想政治教育新空间</w:t>
      </w:r>
    </w:p>
    <w:p w:rsidR="00347493" w:rsidRPr="00043F7E" w:rsidRDefault="00347493" w:rsidP="00043F7E">
      <w:pPr>
        <w:spacing w:line="440" w:lineRule="exact"/>
        <w:rPr>
          <w:rFonts w:ascii="宋体"/>
        </w:rPr>
      </w:pPr>
      <w:r w:rsidRPr="00043F7E">
        <w:rPr>
          <w:rFonts w:ascii="宋体" w:hAnsi="宋体" w:cs="宋体" w:hint="eastAsia"/>
        </w:rPr>
        <w:t xml:space="preserve">　　学校深入实施“互联网</w:t>
      </w:r>
      <w:r w:rsidRPr="00043F7E">
        <w:rPr>
          <w:rFonts w:ascii="宋体" w:hAnsi="宋体" w:cs="宋体"/>
        </w:rPr>
        <w:t>+</w:t>
      </w:r>
      <w:r w:rsidRPr="00043F7E">
        <w:rPr>
          <w:rFonts w:ascii="宋体" w:hAnsi="宋体" w:cs="宋体" w:hint="eastAsia"/>
        </w:rPr>
        <w:t>创新人才培养”行动计划，构建集资源、教学、学习、实践于一体的思政课网络教育教学平台。打造“晚安华师”“紫荆青年”等“校媒群”，引导培育优秀教师和学生开通微博、微信等“自媒体”，牵头组建广东高校新媒体联盟，搭建杰出校友与在校生网络交流平台，通过这一系列举措，学校构建起了课内与课外、校内和校外、入学前到毕业后的立体化、跨时空、零距离的网络思政教育互动空间。</w:t>
      </w:r>
    </w:p>
    <w:p w:rsidR="00347493" w:rsidRPr="00043F7E" w:rsidRDefault="00347493" w:rsidP="00043F7E">
      <w:pPr>
        <w:spacing w:line="440" w:lineRule="exact"/>
        <w:rPr>
          <w:rFonts w:ascii="宋体"/>
        </w:rPr>
      </w:pPr>
      <w:r w:rsidRPr="00043F7E">
        <w:rPr>
          <w:rFonts w:ascii="宋体" w:hAnsi="宋体" w:cs="宋体" w:hint="eastAsia"/>
        </w:rPr>
        <w:t xml:space="preserve">　　嵌入生活微时间，开发网络思想政治教育新资源</w:t>
      </w:r>
    </w:p>
    <w:p w:rsidR="00347493" w:rsidRPr="00043F7E" w:rsidRDefault="00347493" w:rsidP="00043F7E">
      <w:pPr>
        <w:spacing w:line="440" w:lineRule="exact"/>
        <w:rPr>
          <w:rFonts w:ascii="宋体"/>
        </w:rPr>
      </w:pPr>
      <w:r w:rsidRPr="00043F7E">
        <w:rPr>
          <w:rFonts w:ascii="宋体" w:hAnsi="宋体" w:cs="宋体" w:hint="eastAsia"/>
        </w:rPr>
        <w:t xml:space="preserve">　　学校针对大学生日常生活中大量“碎片化”时间和网络实时传播、无缝衔接的特点，大力推进“互联网</w:t>
      </w:r>
      <w:r w:rsidRPr="00043F7E">
        <w:rPr>
          <w:rFonts w:ascii="宋体" w:hAnsi="宋体" w:cs="宋体"/>
        </w:rPr>
        <w:t>+</w:t>
      </w:r>
      <w:r w:rsidRPr="00043F7E">
        <w:rPr>
          <w:rFonts w:ascii="宋体" w:hAnsi="宋体" w:cs="宋体" w:hint="eastAsia"/>
        </w:rPr>
        <w:t>教学资源”建设，围绕思政课、党的创新理论成果和实践要求，持续开发和建设了一大批精品课程、专业教学案例和基于学习、实习、实践的再生性学习资源。整合学校历史故事、各类仪式典礼、文化艺术活动、优秀师生案例等传统思想政治教育资源，转换开发为网络视频、卡通动漫等网络文化产品。通过图片、文字、声音和视频等有形载体，组织师生开发诸如社会主义核心价值观吉祥物“萌小兔”、各类表情包、主题漫画、微视频等阳光文化产品，及时传递党中央治国理政新理念新思想新战略。打造出一个学生喜闻乐见、</w:t>
      </w:r>
      <w:r w:rsidRPr="00043F7E">
        <w:rPr>
          <w:rFonts w:ascii="宋体" w:hAnsi="宋体" w:cs="宋体" w:hint="eastAsia"/>
        </w:rPr>
        <w:lastRenderedPageBreak/>
        <w:t>时时处处受教育的网上精神家园。</w:t>
      </w:r>
    </w:p>
    <w:p w:rsidR="00347493" w:rsidRPr="00043F7E" w:rsidRDefault="00347493" w:rsidP="00043F7E">
      <w:pPr>
        <w:spacing w:line="440" w:lineRule="exact"/>
        <w:rPr>
          <w:rFonts w:ascii="宋体"/>
        </w:rPr>
      </w:pPr>
      <w:r w:rsidRPr="00043F7E">
        <w:rPr>
          <w:rFonts w:ascii="宋体" w:hAnsi="宋体" w:cs="宋体" w:hint="eastAsia"/>
        </w:rPr>
        <w:t xml:space="preserve">　　突出师生双主体，构建网络思想引领新机制</w:t>
      </w:r>
    </w:p>
    <w:p w:rsidR="00347493" w:rsidRPr="00043F7E" w:rsidRDefault="00347493" w:rsidP="00043F7E">
      <w:pPr>
        <w:spacing w:line="440" w:lineRule="exact"/>
        <w:rPr>
          <w:rFonts w:ascii="宋体"/>
        </w:rPr>
      </w:pPr>
      <w:r w:rsidRPr="00043F7E">
        <w:rPr>
          <w:rFonts w:ascii="宋体" w:hAnsi="宋体" w:cs="宋体" w:hint="eastAsia"/>
        </w:rPr>
        <w:t xml:space="preserve">　　针对网络社交平等、互动的特点，学校构建起“教师引导、朋辈引领、知行合一”的网络思想政治教育工作新机制。一方面，充分发挥教师的主体作用，组建以辅导员、思政课教师和学生工作干部为主体的网络思政工作队伍，主动触网、善于用网、借网育人，通过网络空间研判学生思想动态，借助网络平台主动发声发言，发挥专业优势进行释疑解惑。另一方面，充分发掘大学生自我教育的主体作用，组织学生团队开展大学生思想政治状况调研，指导学生参与正能量的网络互动，形成学生在实践中提高认识、砥砺品格、朋辈相携、为人师表的新型育人机制。</w:t>
      </w:r>
    </w:p>
    <w:p w:rsidR="00347493" w:rsidRPr="00043F7E" w:rsidRDefault="00347493" w:rsidP="00043F7E">
      <w:pPr>
        <w:spacing w:line="440" w:lineRule="exact"/>
        <w:jc w:val="center"/>
        <w:rPr>
          <w:rFonts w:ascii="宋体"/>
          <w:b/>
          <w:bCs/>
        </w:rPr>
      </w:pPr>
      <w:r w:rsidRPr="00043F7E">
        <w:rPr>
          <w:rFonts w:ascii="宋体" w:hAnsi="宋体" w:cs="宋体" w:hint="eastAsia"/>
          <w:b/>
          <w:bCs/>
        </w:rPr>
        <w:t>创新党建联动机制，拓展立德树人渠道</w:t>
      </w:r>
    </w:p>
    <w:p w:rsidR="00347493" w:rsidRPr="00043F7E" w:rsidRDefault="00347493" w:rsidP="00043F7E">
      <w:pPr>
        <w:spacing w:line="440" w:lineRule="exact"/>
        <w:jc w:val="center"/>
        <w:rPr>
          <w:rFonts w:ascii="宋体"/>
        </w:rPr>
      </w:pPr>
      <w:r w:rsidRPr="00043F7E">
        <w:rPr>
          <w:rFonts w:ascii="宋体" w:hAnsi="宋体" w:cs="宋体" w:hint="eastAsia"/>
        </w:rPr>
        <w:t>四川交通职业技术学院</w:t>
      </w:r>
    </w:p>
    <w:p w:rsidR="00347493" w:rsidRPr="00043F7E" w:rsidRDefault="00347493" w:rsidP="00043F7E">
      <w:pPr>
        <w:spacing w:line="440" w:lineRule="exact"/>
        <w:rPr>
          <w:rFonts w:ascii="宋体"/>
        </w:rPr>
      </w:pPr>
      <w:r w:rsidRPr="00043F7E">
        <w:rPr>
          <w:rFonts w:ascii="宋体" w:hAnsi="宋体" w:cs="宋体" w:hint="eastAsia"/>
        </w:rPr>
        <w:t xml:space="preserve">　　四川交通职业技术学院认真学习贯彻习近平总书记系列重要讲话精神和治国理政新理念新思想新战略，深入开展“两学一做”学习教育，扎实推进基层党建和思想政治工作。</w:t>
      </w:r>
    </w:p>
    <w:p w:rsidR="00347493" w:rsidRPr="00043F7E" w:rsidRDefault="00347493" w:rsidP="00043F7E">
      <w:pPr>
        <w:spacing w:line="440" w:lineRule="exact"/>
        <w:rPr>
          <w:rFonts w:ascii="宋体"/>
        </w:rPr>
      </w:pPr>
      <w:r w:rsidRPr="00043F7E">
        <w:rPr>
          <w:rFonts w:ascii="宋体" w:hAnsi="宋体" w:cs="宋体" w:hint="eastAsia"/>
        </w:rPr>
        <w:t xml:space="preserve">　　注重抓关键，发挥好学校党委的领导核心作用</w:t>
      </w:r>
    </w:p>
    <w:p w:rsidR="00347493" w:rsidRPr="00043F7E" w:rsidRDefault="00347493" w:rsidP="00043F7E">
      <w:pPr>
        <w:spacing w:line="440" w:lineRule="exact"/>
        <w:rPr>
          <w:rFonts w:ascii="宋体"/>
        </w:rPr>
      </w:pPr>
      <w:r w:rsidRPr="00043F7E">
        <w:rPr>
          <w:rFonts w:ascii="宋体" w:hAnsi="宋体" w:cs="宋体" w:hint="eastAsia"/>
        </w:rPr>
        <w:t xml:space="preserve">　　完善党建工作机制，把党建工作分解为五大类</w:t>
      </w:r>
      <w:r w:rsidRPr="00043F7E">
        <w:rPr>
          <w:rFonts w:ascii="宋体" w:hAnsi="宋体" w:cs="宋体"/>
        </w:rPr>
        <w:t>22</w:t>
      </w:r>
      <w:r w:rsidRPr="00043F7E">
        <w:rPr>
          <w:rFonts w:ascii="宋体" w:hAnsi="宋体" w:cs="宋体" w:hint="eastAsia"/>
        </w:rPr>
        <w:t>项，细化为</w:t>
      </w:r>
      <w:r w:rsidRPr="00043F7E">
        <w:rPr>
          <w:rFonts w:ascii="宋体" w:hAnsi="宋体" w:cs="宋体"/>
        </w:rPr>
        <w:t>56</w:t>
      </w:r>
      <w:r w:rsidRPr="00043F7E">
        <w:rPr>
          <w:rFonts w:ascii="宋体" w:hAnsi="宋体" w:cs="宋体" w:hint="eastAsia"/>
        </w:rPr>
        <w:t>个指标，建立学校党委“三重一大”决策等内控管理标准化流程</w:t>
      </w:r>
      <w:r w:rsidRPr="00043F7E">
        <w:rPr>
          <w:rFonts w:ascii="宋体" w:hAnsi="宋体" w:cs="宋体"/>
        </w:rPr>
        <w:t>31</w:t>
      </w:r>
      <w:r w:rsidRPr="00043F7E">
        <w:rPr>
          <w:rFonts w:ascii="宋体" w:hAnsi="宋体" w:cs="宋体" w:hint="eastAsia"/>
        </w:rPr>
        <w:t>个，明确任务要求、质量目标和评价标准，落实党委主体责任和纪委监督责任，构建起党建工作全程跟踪、全程记录、全程检查、全程考核的质量管理体系，并贯穿到学校工作的各个方面。坚持党委领导下的校长负责制，坚持民主集中制原则，学校主要领导自觉遵守末位发言的议事规则。</w:t>
      </w:r>
    </w:p>
    <w:p w:rsidR="00347493" w:rsidRPr="00043F7E" w:rsidRDefault="00347493" w:rsidP="00043F7E">
      <w:pPr>
        <w:spacing w:line="440" w:lineRule="exact"/>
        <w:rPr>
          <w:rFonts w:ascii="宋体"/>
        </w:rPr>
      </w:pPr>
      <w:r w:rsidRPr="00043F7E">
        <w:rPr>
          <w:rFonts w:ascii="宋体" w:hAnsi="宋体" w:cs="宋体" w:hint="eastAsia"/>
        </w:rPr>
        <w:t xml:space="preserve">　　注重抓基础，发挥好党支部战斗堡垒作用和党员先锋模范作用</w:t>
      </w:r>
    </w:p>
    <w:p w:rsidR="00347493" w:rsidRPr="00043F7E" w:rsidRDefault="00347493" w:rsidP="00043F7E">
      <w:pPr>
        <w:spacing w:line="440" w:lineRule="exact"/>
        <w:rPr>
          <w:rFonts w:ascii="宋体"/>
        </w:rPr>
      </w:pPr>
      <w:r w:rsidRPr="00043F7E">
        <w:rPr>
          <w:rFonts w:ascii="宋体" w:hAnsi="宋体" w:cs="宋体" w:hint="eastAsia"/>
        </w:rPr>
        <w:t xml:space="preserve">　　坚持把党支部建在学生社团、公寓、实践基地，建在科研平台、实验中心和课题项目组，充分发挥党组织在专业建设、素质教育、技能训练中的战斗堡垒作用。加强师德师风建设，积极开展把优秀教职工培养发展成党员、把党员培养成教学科研和管理服务能手的“双向培养工程”。组建了以教师党员和学生入党积极分子为骨干的</w:t>
      </w:r>
      <w:r w:rsidRPr="00043F7E">
        <w:rPr>
          <w:rFonts w:ascii="宋体" w:hAnsi="宋体" w:cs="宋体"/>
        </w:rPr>
        <w:t>6</w:t>
      </w:r>
      <w:r w:rsidRPr="00043F7E">
        <w:rPr>
          <w:rFonts w:ascii="宋体" w:hAnsi="宋体" w:cs="宋体" w:hint="eastAsia"/>
        </w:rPr>
        <w:t>支网络媒体团队，搭建起“三网、两微、两台、一报、一屏”九大宣传平台，挖掘身边典型。组织师生党员突击队，参与抗震救灾交通“生命线”抢通、重建等重大任务。组织师生党员深入贫困地区开展农村公路勘测、渡口调查和桥隧检测。学校各系党总支结合专业优势，为贫困地区免费开展学历教育、职业技能和新技术推广应用培训，</w:t>
      </w:r>
      <w:r w:rsidRPr="00043F7E">
        <w:rPr>
          <w:rFonts w:ascii="宋体" w:hAnsi="宋体" w:cs="宋体"/>
        </w:rPr>
        <w:t>260</w:t>
      </w:r>
      <w:r w:rsidRPr="00043F7E">
        <w:rPr>
          <w:rFonts w:ascii="宋体" w:hAnsi="宋体" w:cs="宋体" w:hint="eastAsia"/>
        </w:rPr>
        <w:t>余名适龄学生和帮扶对象受益。</w:t>
      </w:r>
    </w:p>
    <w:p w:rsidR="00347493" w:rsidRPr="00043F7E" w:rsidRDefault="00347493" w:rsidP="00043F7E">
      <w:pPr>
        <w:spacing w:line="440" w:lineRule="exact"/>
        <w:rPr>
          <w:rFonts w:ascii="宋体"/>
        </w:rPr>
      </w:pPr>
      <w:r w:rsidRPr="00043F7E">
        <w:rPr>
          <w:rFonts w:ascii="宋体" w:hAnsi="宋体" w:cs="宋体" w:hint="eastAsia"/>
        </w:rPr>
        <w:t xml:space="preserve">　　加强主渠道建设，发挥好课堂育人功能</w:t>
      </w:r>
    </w:p>
    <w:p w:rsidR="00347493" w:rsidRPr="00043F7E" w:rsidRDefault="00347493" w:rsidP="00043F7E">
      <w:pPr>
        <w:spacing w:line="440" w:lineRule="exact"/>
        <w:rPr>
          <w:rFonts w:ascii="宋体"/>
        </w:rPr>
      </w:pPr>
      <w:r w:rsidRPr="00043F7E">
        <w:rPr>
          <w:rFonts w:ascii="宋体" w:hAnsi="宋体" w:cs="宋体" w:hint="eastAsia"/>
        </w:rPr>
        <w:t xml:space="preserve">　　学校改革考评办法，从主观努力度、行为实践度、知识掌握度等方面对学生进行综合考核，培养学生知行合一、崇德尚能的思想道德素质。制定专业课的教学、育人“双大纲”，建立“学业导师</w:t>
      </w:r>
      <w:r w:rsidRPr="00043F7E">
        <w:rPr>
          <w:rFonts w:ascii="宋体" w:hAnsi="宋体" w:cs="宋体"/>
        </w:rPr>
        <w:t>+</w:t>
      </w:r>
      <w:r w:rsidRPr="00043F7E">
        <w:rPr>
          <w:rFonts w:ascii="宋体" w:hAnsi="宋体" w:cs="宋体" w:hint="eastAsia"/>
        </w:rPr>
        <w:t>辅导员”制度，在专业教学和班级管理过程中，切实做到既授业又树德。</w:t>
      </w:r>
      <w:r w:rsidRPr="00043F7E">
        <w:rPr>
          <w:rFonts w:ascii="宋体" w:hAnsi="宋体" w:cs="宋体" w:hint="eastAsia"/>
        </w:rPr>
        <w:lastRenderedPageBreak/>
        <w:t>实行素质教育学分制，把思想道德、职场素质、就业创业、基础能力、健康与安全细化为</w:t>
      </w:r>
      <w:r w:rsidRPr="00043F7E">
        <w:rPr>
          <w:rFonts w:ascii="宋体" w:hAnsi="宋体" w:cs="宋体"/>
        </w:rPr>
        <w:t>42</w:t>
      </w:r>
      <w:r w:rsidRPr="00043F7E">
        <w:rPr>
          <w:rFonts w:ascii="宋体" w:hAnsi="宋体" w:cs="宋体" w:hint="eastAsia"/>
        </w:rPr>
        <w:t>个指标进行量化考核，促进学生全面发展、健康成长。</w:t>
      </w:r>
    </w:p>
    <w:p w:rsidR="00347493" w:rsidRPr="00043F7E" w:rsidRDefault="00347493" w:rsidP="00043F7E">
      <w:pPr>
        <w:spacing w:line="440" w:lineRule="exact"/>
        <w:rPr>
          <w:rFonts w:ascii="宋体"/>
        </w:rPr>
      </w:pPr>
      <w:r w:rsidRPr="00043F7E">
        <w:rPr>
          <w:rFonts w:ascii="宋体" w:hAnsi="宋体" w:cs="宋体" w:hint="eastAsia"/>
        </w:rPr>
        <w:t xml:space="preserve">　　加强主阵地建设，发挥好校园文化育人作用</w:t>
      </w:r>
    </w:p>
    <w:p w:rsidR="00347493" w:rsidRPr="00043F7E" w:rsidRDefault="00347493" w:rsidP="00043F7E">
      <w:pPr>
        <w:spacing w:line="440" w:lineRule="exact"/>
        <w:rPr>
          <w:rFonts w:ascii="宋体"/>
        </w:rPr>
      </w:pPr>
      <w:r w:rsidRPr="00043F7E">
        <w:rPr>
          <w:rFonts w:ascii="宋体" w:hAnsi="宋体" w:cs="宋体" w:hint="eastAsia"/>
        </w:rPr>
        <w:t xml:space="preserve">　　开展大学生艺术节、宿舍文化节、校园读书节和创新创业大赛、技术技能大赛、百科知识竞赛等“三节三赛”校园文化品牌活动，端正“先修身、后修路”的职业态度，激发“蜀道天堑变通途”的职业信念。组织学生深入开展勤工助学、“三下乡”志愿服务等活动，在实践中培育和践行社会主义核心价值观。坚持“人性化管理、亲情化服务”理念，把学生宿舍建成“思想教育、文化交流、行为养成”的素质提升基地。充分发挥“易班”综合互动社区的作用，建成“党旗飘飘”微信群、网上团校等网络教育平台，定期开展网络知识竞赛，及时学习贯彻党的路线方针政策。</w:t>
      </w:r>
    </w:p>
    <w:sectPr w:rsidR="00347493" w:rsidRPr="00043F7E" w:rsidSect="00043F7E">
      <w:headerReference w:type="default" r:id="rId7"/>
      <w:footerReference w:type="default" r:id="rId8"/>
      <w:pgSz w:w="11906" w:h="16838"/>
      <w:pgMar w:top="1135"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E7755" w:rsidRDefault="005E7755">
      <w:r>
        <w:separator/>
      </w:r>
    </w:p>
  </w:endnote>
  <w:endnote w:type="continuationSeparator" w:id="1">
    <w:p w:rsidR="005E7755" w:rsidRDefault="005E77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0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楷体_GB2312">
    <w:altName w:val="微软雅黑"/>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493" w:rsidRDefault="009953B3" w:rsidP="00712E3C">
    <w:pPr>
      <w:pStyle w:val="a4"/>
      <w:framePr w:wrap="auto" w:vAnchor="text" w:hAnchor="margin" w:xAlign="center" w:y="1"/>
      <w:rPr>
        <w:rStyle w:val="a5"/>
      </w:rPr>
    </w:pPr>
    <w:r>
      <w:rPr>
        <w:rStyle w:val="a5"/>
      </w:rPr>
      <w:fldChar w:fldCharType="begin"/>
    </w:r>
    <w:r w:rsidR="00347493">
      <w:rPr>
        <w:rStyle w:val="a5"/>
      </w:rPr>
      <w:instrText xml:space="preserve">PAGE  </w:instrText>
    </w:r>
    <w:r>
      <w:rPr>
        <w:rStyle w:val="a5"/>
      </w:rPr>
      <w:fldChar w:fldCharType="separate"/>
    </w:r>
    <w:r w:rsidR="00F60507">
      <w:rPr>
        <w:rStyle w:val="a5"/>
        <w:noProof/>
      </w:rPr>
      <w:t>1</w:t>
    </w:r>
    <w:r>
      <w:rPr>
        <w:rStyle w:val="a5"/>
      </w:rPr>
      <w:fldChar w:fldCharType="end"/>
    </w:r>
  </w:p>
  <w:p w:rsidR="00347493" w:rsidRDefault="0034749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E7755" w:rsidRDefault="005E7755">
      <w:r>
        <w:separator/>
      </w:r>
    </w:p>
  </w:footnote>
  <w:footnote w:type="continuationSeparator" w:id="1">
    <w:p w:rsidR="005E7755" w:rsidRDefault="005E77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47493" w:rsidRDefault="00347493" w:rsidP="00FF691F">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CC80982"/>
    <w:multiLevelType w:val="hybridMultilevel"/>
    <w:tmpl w:val="FD0C4288"/>
    <w:lvl w:ilvl="0" w:tplc="AD0A07D6">
      <w:start w:val="1"/>
      <w:numFmt w:val="japaneseCounting"/>
      <w:lvlText w:val="%1、"/>
      <w:lvlJc w:val="left"/>
      <w:pPr>
        <w:tabs>
          <w:tab w:val="num" w:pos="720"/>
        </w:tabs>
        <w:ind w:left="720" w:hanging="720"/>
      </w:pPr>
      <w:rPr>
        <w:rFonts w:hint="default"/>
        <w:b/>
        <w:bCs/>
      </w:rPr>
    </w:lvl>
    <w:lvl w:ilvl="1" w:tplc="04090019">
      <w:start w:val="1"/>
      <w:numFmt w:val="lowerLetter"/>
      <w:lvlText w:val="%2)"/>
      <w:lvlJc w:val="left"/>
      <w:pPr>
        <w:tabs>
          <w:tab w:val="num" w:pos="840"/>
        </w:tabs>
        <w:ind w:left="840" w:hanging="420"/>
      </w:pPr>
    </w:lvl>
    <w:lvl w:ilvl="2" w:tplc="0409001B">
      <w:start w:val="1"/>
      <w:numFmt w:val="lowerRoman"/>
      <w:lvlText w:val="%3."/>
      <w:lvlJc w:val="right"/>
      <w:pPr>
        <w:tabs>
          <w:tab w:val="num" w:pos="1260"/>
        </w:tabs>
        <w:ind w:left="1260" w:hanging="420"/>
      </w:pPr>
    </w:lvl>
    <w:lvl w:ilvl="3" w:tplc="0409000F">
      <w:start w:val="1"/>
      <w:numFmt w:val="decimal"/>
      <w:lvlText w:val="%4."/>
      <w:lvlJc w:val="left"/>
      <w:pPr>
        <w:tabs>
          <w:tab w:val="num" w:pos="1680"/>
        </w:tabs>
        <w:ind w:left="1680" w:hanging="420"/>
      </w:pPr>
    </w:lvl>
    <w:lvl w:ilvl="4" w:tplc="04090019">
      <w:start w:val="1"/>
      <w:numFmt w:val="lowerLetter"/>
      <w:lvlText w:val="%5)"/>
      <w:lvlJc w:val="left"/>
      <w:pPr>
        <w:tabs>
          <w:tab w:val="num" w:pos="2100"/>
        </w:tabs>
        <w:ind w:left="2100" w:hanging="420"/>
      </w:pPr>
    </w:lvl>
    <w:lvl w:ilvl="5" w:tplc="0409001B">
      <w:start w:val="1"/>
      <w:numFmt w:val="lowerRoman"/>
      <w:lvlText w:val="%6."/>
      <w:lvlJc w:val="right"/>
      <w:pPr>
        <w:tabs>
          <w:tab w:val="num" w:pos="2520"/>
        </w:tabs>
        <w:ind w:left="2520" w:hanging="420"/>
      </w:pPr>
    </w:lvl>
    <w:lvl w:ilvl="6" w:tplc="0409000F">
      <w:start w:val="1"/>
      <w:numFmt w:val="decimal"/>
      <w:lvlText w:val="%7."/>
      <w:lvlJc w:val="left"/>
      <w:pPr>
        <w:tabs>
          <w:tab w:val="num" w:pos="2940"/>
        </w:tabs>
        <w:ind w:left="2940" w:hanging="420"/>
      </w:pPr>
    </w:lvl>
    <w:lvl w:ilvl="7" w:tplc="04090019">
      <w:start w:val="1"/>
      <w:numFmt w:val="lowerLetter"/>
      <w:lvlText w:val="%8)"/>
      <w:lvlJc w:val="left"/>
      <w:pPr>
        <w:tabs>
          <w:tab w:val="num" w:pos="3360"/>
        </w:tabs>
        <w:ind w:left="3360" w:hanging="420"/>
      </w:pPr>
    </w:lvl>
    <w:lvl w:ilvl="8" w:tplc="0409001B">
      <w:start w:val="1"/>
      <w:numFmt w:val="lowerRoman"/>
      <w:lvlText w:val="%9."/>
      <w:lvlJc w:val="right"/>
      <w:pPr>
        <w:tabs>
          <w:tab w:val="num" w:pos="3780"/>
        </w:tabs>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D2DDB"/>
    <w:rsid w:val="00005199"/>
    <w:rsid w:val="00007A14"/>
    <w:rsid w:val="00007D86"/>
    <w:rsid w:val="0001495D"/>
    <w:rsid w:val="00015F83"/>
    <w:rsid w:val="00016203"/>
    <w:rsid w:val="00021877"/>
    <w:rsid w:val="00040154"/>
    <w:rsid w:val="00043F7E"/>
    <w:rsid w:val="0004475D"/>
    <w:rsid w:val="00045FA4"/>
    <w:rsid w:val="00055062"/>
    <w:rsid w:val="00063A52"/>
    <w:rsid w:val="0008065D"/>
    <w:rsid w:val="00084F90"/>
    <w:rsid w:val="000B4F24"/>
    <w:rsid w:val="000B5ED8"/>
    <w:rsid w:val="000B641C"/>
    <w:rsid w:val="000C5386"/>
    <w:rsid w:val="000D5AD2"/>
    <w:rsid w:val="000E7062"/>
    <w:rsid w:val="000F2E0E"/>
    <w:rsid w:val="00102889"/>
    <w:rsid w:val="001279C0"/>
    <w:rsid w:val="0013503D"/>
    <w:rsid w:val="00140D8A"/>
    <w:rsid w:val="0015177F"/>
    <w:rsid w:val="0017585D"/>
    <w:rsid w:val="001A03B5"/>
    <w:rsid w:val="001A0DFD"/>
    <w:rsid w:val="001A6DE3"/>
    <w:rsid w:val="001E29E6"/>
    <w:rsid w:val="001F36BF"/>
    <w:rsid w:val="001F4159"/>
    <w:rsid w:val="002151EC"/>
    <w:rsid w:val="0021799D"/>
    <w:rsid w:val="00237A1B"/>
    <w:rsid w:val="002626A4"/>
    <w:rsid w:val="0027155C"/>
    <w:rsid w:val="0027437D"/>
    <w:rsid w:val="002A0F3C"/>
    <w:rsid w:val="002A55A8"/>
    <w:rsid w:val="002B78F6"/>
    <w:rsid w:val="002B7EE8"/>
    <w:rsid w:val="002C2D8E"/>
    <w:rsid w:val="002C34D5"/>
    <w:rsid w:val="002D08B4"/>
    <w:rsid w:val="002E460D"/>
    <w:rsid w:val="002E6086"/>
    <w:rsid w:val="002E754D"/>
    <w:rsid w:val="00301A54"/>
    <w:rsid w:val="00320C90"/>
    <w:rsid w:val="003326D3"/>
    <w:rsid w:val="003414D1"/>
    <w:rsid w:val="00342646"/>
    <w:rsid w:val="00347493"/>
    <w:rsid w:val="00372A4C"/>
    <w:rsid w:val="0037672B"/>
    <w:rsid w:val="0039600C"/>
    <w:rsid w:val="003E6DEA"/>
    <w:rsid w:val="003F228F"/>
    <w:rsid w:val="003F7778"/>
    <w:rsid w:val="0040449C"/>
    <w:rsid w:val="004128F5"/>
    <w:rsid w:val="004159E5"/>
    <w:rsid w:val="004801B5"/>
    <w:rsid w:val="00487C09"/>
    <w:rsid w:val="00491E32"/>
    <w:rsid w:val="004A5C7F"/>
    <w:rsid w:val="004B2A29"/>
    <w:rsid w:val="004D1033"/>
    <w:rsid w:val="004E4A2A"/>
    <w:rsid w:val="004F0145"/>
    <w:rsid w:val="004F0D8E"/>
    <w:rsid w:val="004F24E4"/>
    <w:rsid w:val="00501594"/>
    <w:rsid w:val="005179E5"/>
    <w:rsid w:val="00530635"/>
    <w:rsid w:val="0055140A"/>
    <w:rsid w:val="00554DFE"/>
    <w:rsid w:val="005727E6"/>
    <w:rsid w:val="00593A01"/>
    <w:rsid w:val="00595C4B"/>
    <w:rsid w:val="005C3DE2"/>
    <w:rsid w:val="005C5C3F"/>
    <w:rsid w:val="005E25D9"/>
    <w:rsid w:val="005E7755"/>
    <w:rsid w:val="0060687F"/>
    <w:rsid w:val="00642C79"/>
    <w:rsid w:val="00643BEE"/>
    <w:rsid w:val="00661A08"/>
    <w:rsid w:val="00664F2F"/>
    <w:rsid w:val="00694FA1"/>
    <w:rsid w:val="006A11F8"/>
    <w:rsid w:val="006A2A47"/>
    <w:rsid w:val="006B224E"/>
    <w:rsid w:val="006B4865"/>
    <w:rsid w:val="006C10CF"/>
    <w:rsid w:val="006C24BC"/>
    <w:rsid w:val="006E3BE6"/>
    <w:rsid w:val="006F5014"/>
    <w:rsid w:val="006F73EA"/>
    <w:rsid w:val="00702AE4"/>
    <w:rsid w:val="00707D7C"/>
    <w:rsid w:val="00712E3C"/>
    <w:rsid w:val="007276CF"/>
    <w:rsid w:val="00741CB0"/>
    <w:rsid w:val="00745A96"/>
    <w:rsid w:val="00757F34"/>
    <w:rsid w:val="00764C02"/>
    <w:rsid w:val="00772202"/>
    <w:rsid w:val="00773927"/>
    <w:rsid w:val="00775C1B"/>
    <w:rsid w:val="00783260"/>
    <w:rsid w:val="007E5A7B"/>
    <w:rsid w:val="00803218"/>
    <w:rsid w:val="008103A3"/>
    <w:rsid w:val="00816B70"/>
    <w:rsid w:val="00821FF8"/>
    <w:rsid w:val="00825ADA"/>
    <w:rsid w:val="008301F7"/>
    <w:rsid w:val="008440D1"/>
    <w:rsid w:val="00845BA0"/>
    <w:rsid w:val="0085428F"/>
    <w:rsid w:val="008577CE"/>
    <w:rsid w:val="00857A31"/>
    <w:rsid w:val="00872349"/>
    <w:rsid w:val="008A40E1"/>
    <w:rsid w:val="008B2BC4"/>
    <w:rsid w:val="008D0F8A"/>
    <w:rsid w:val="008D1638"/>
    <w:rsid w:val="00920A1A"/>
    <w:rsid w:val="00945787"/>
    <w:rsid w:val="00952D32"/>
    <w:rsid w:val="009532D2"/>
    <w:rsid w:val="009545E3"/>
    <w:rsid w:val="009668B1"/>
    <w:rsid w:val="00981802"/>
    <w:rsid w:val="009953B3"/>
    <w:rsid w:val="009B0810"/>
    <w:rsid w:val="009B429D"/>
    <w:rsid w:val="009C57BE"/>
    <w:rsid w:val="009F3FCA"/>
    <w:rsid w:val="00A037C4"/>
    <w:rsid w:val="00A215DA"/>
    <w:rsid w:val="00A577E3"/>
    <w:rsid w:val="00AA6577"/>
    <w:rsid w:val="00AA7517"/>
    <w:rsid w:val="00AC0B6A"/>
    <w:rsid w:val="00AC1394"/>
    <w:rsid w:val="00AD1161"/>
    <w:rsid w:val="00AD57AA"/>
    <w:rsid w:val="00B12B42"/>
    <w:rsid w:val="00B1387F"/>
    <w:rsid w:val="00B27569"/>
    <w:rsid w:val="00B438C2"/>
    <w:rsid w:val="00B46D4A"/>
    <w:rsid w:val="00B46E6F"/>
    <w:rsid w:val="00BA2717"/>
    <w:rsid w:val="00BB5CE4"/>
    <w:rsid w:val="00BC0503"/>
    <w:rsid w:val="00BC11E7"/>
    <w:rsid w:val="00BC76B4"/>
    <w:rsid w:val="00BD3498"/>
    <w:rsid w:val="00BE3F30"/>
    <w:rsid w:val="00C25477"/>
    <w:rsid w:val="00C31A4F"/>
    <w:rsid w:val="00C53C70"/>
    <w:rsid w:val="00C56F84"/>
    <w:rsid w:val="00C7300A"/>
    <w:rsid w:val="00C73CE7"/>
    <w:rsid w:val="00C76C03"/>
    <w:rsid w:val="00C955BB"/>
    <w:rsid w:val="00CA5C00"/>
    <w:rsid w:val="00CB587A"/>
    <w:rsid w:val="00CB6A06"/>
    <w:rsid w:val="00CD2DDB"/>
    <w:rsid w:val="00CD5199"/>
    <w:rsid w:val="00CD74F8"/>
    <w:rsid w:val="00CE2B43"/>
    <w:rsid w:val="00CF0CEA"/>
    <w:rsid w:val="00CF2B60"/>
    <w:rsid w:val="00CF5D88"/>
    <w:rsid w:val="00D05241"/>
    <w:rsid w:val="00D104FD"/>
    <w:rsid w:val="00D2652A"/>
    <w:rsid w:val="00D42F39"/>
    <w:rsid w:val="00D575C2"/>
    <w:rsid w:val="00DA6DCD"/>
    <w:rsid w:val="00DB0956"/>
    <w:rsid w:val="00DF12C0"/>
    <w:rsid w:val="00DF7C84"/>
    <w:rsid w:val="00E04554"/>
    <w:rsid w:val="00E04F7C"/>
    <w:rsid w:val="00E2786F"/>
    <w:rsid w:val="00E3099E"/>
    <w:rsid w:val="00E328FF"/>
    <w:rsid w:val="00E613B8"/>
    <w:rsid w:val="00E77C9B"/>
    <w:rsid w:val="00E86837"/>
    <w:rsid w:val="00EA44DE"/>
    <w:rsid w:val="00EB7146"/>
    <w:rsid w:val="00EC60B8"/>
    <w:rsid w:val="00ED17C8"/>
    <w:rsid w:val="00ED7E01"/>
    <w:rsid w:val="00F25494"/>
    <w:rsid w:val="00F36A95"/>
    <w:rsid w:val="00F41488"/>
    <w:rsid w:val="00F42114"/>
    <w:rsid w:val="00F54BB2"/>
    <w:rsid w:val="00F60507"/>
    <w:rsid w:val="00F62F07"/>
    <w:rsid w:val="00F74C82"/>
    <w:rsid w:val="00F76C56"/>
    <w:rsid w:val="00F93EC6"/>
    <w:rsid w:val="00FA0045"/>
    <w:rsid w:val="00FC3887"/>
    <w:rsid w:val="00FD0831"/>
    <w:rsid w:val="00FF1343"/>
    <w:rsid w:val="00FF691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2F07"/>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CD2DDB"/>
    <w:rPr>
      <w:color w:val="000000"/>
      <w:u w:val="none"/>
      <w:effect w:val="none"/>
    </w:rPr>
  </w:style>
  <w:style w:type="paragraph" w:customStyle="1" w:styleId="sou1">
    <w:name w:val="sou1"/>
    <w:basedOn w:val="a"/>
    <w:uiPriority w:val="99"/>
    <w:rsid w:val="00CD2DDB"/>
    <w:pPr>
      <w:widowControl/>
      <w:spacing w:before="100" w:beforeAutospacing="1" w:after="100" w:afterAutospacing="1"/>
      <w:jc w:val="center"/>
    </w:pPr>
    <w:rPr>
      <w:rFonts w:ascii="宋体" w:hAnsi="宋体" w:cs="宋体"/>
      <w:kern w:val="0"/>
      <w:sz w:val="24"/>
      <w:szCs w:val="24"/>
    </w:rPr>
  </w:style>
  <w:style w:type="paragraph" w:customStyle="1" w:styleId="author1">
    <w:name w:val="author1"/>
    <w:basedOn w:val="a"/>
    <w:uiPriority w:val="99"/>
    <w:rsid w:val="00CD2DDB"/>
    <w:pPr>
      <w:widowControl/>
      <w:spacing w:before="100" w:beforeAutospacing="1" w:after="100" w:afterAutospacing="1"/>
      <w:jc w:val="center"/>
    </w:pPr>
    <w:rPr>
      <w:rFonts w:ascii="宋体" w:hAnsi="宋体" w:cs="宋体"/>
      <w:kern w:val="0"/>
      <w:sz w:val="14"/>
      <w:szCs w:val="14"/>
    </w:rPr>
  </w:style>
  <w:style w:type="paragraph" w:styleId="a4">
    <w:name w:val="footer"/>
    <w:basedOn w:val="a"/>
    <w:link w:val="Char"/>
    <w:uiPriority w:val="99"/>
    <w:rsid w:val="00981802"/>
    <w:pPr>
      <w:tabs>
        <w:tab w:val="center" w:pos="4153"/>
        <w:tab w:val="right" w:pos="8306"/>
      </w:tabs>
      <w:snapToGrid w:val="0"/>
      <w:jc w:val="left"/>
    </w:pPr>
    <w:rPr>
      <w:sz w:val="18"/>
      <w:szCs w:val="18"/>
    </w:rPr>
  </w:style>
  <w:style w:type="character" w:customStyle="1" w:styleId="Char">
    <w:name w:val="页脚 Char"/>
    <w:basedOn w:val="a0"/>
    <w:link w:val="a4"/>
    <w:uiPriority w:val="99"/>
    <w:semiHidden/>
    <w:rsid w:val="00F93074"/>
    <w:rPr>
      <w:sz w:val="18"/>
      <w:szCs w:val="18"/>
    </w:rPr>
  </w:style>
  <w:style w:type="character" w:styleId="a5">
    <w:name w:val="page number"/>
    <w:basedOn w:val="a0"/>
    <w:uiPriority w:val="99"/>
    <w:rsid w:val="00981802"/>
  </w:style>
  <w:style w:type="paragraph" w:styleId="a6">
    <w:name w:val="Normal (Web)"/>
    <w:basedOn w:val="a"/>
    <w:uiPriority w:val="99"/>
    <w:rsid w:val="00707D7C"/>
    <w:pPr>
      <w:widowControl/>
      <w:spacing w:before="100" w:beforeAutospacing="1" w:after="100" w:afterAutospacing="1" w:line="200" w:lineRule="atLeast"/>
      <w:jc w:val="left"/>
    </w:pPr>
    <w:rPr>
      <w:rFonts w:ascii="宋体" w:hAnsi="宋体" w:cs="宋体"/>
      <w:kern w:val="0"/>
      <w:sz w:val="24"/>
      <w:szCs w:val="24"/>
    </w:rPr>
  </w:style>
  <w:style w:type="character" w:styleId="a7">
    <w:name w:val="Strong"/>
    <w:basedOn w:val="a0"/>
    <w:uiPriority w:val="99"/>
    <w:qFormat/>
    <w:rsid w:val="00707D7C"/>
    <w:rPr>
      <w:b/>
      <w:bCs/>
    </w:rPr>
  </w:style>
  <w:style w:type="paragraph" w:styleId="a8">
    <w:name w:val="header"/>
    <w:basedOn w:val="a"/>
    <w:link w:val="Char0"/>
    <w:uiPriority w:val="99"/>
    <w:rsid w:val="00AA657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8"/>
    <w:uiPriority w:val="99"/>
    <w:semiHidden/>
    <w:rsid w:val="00F93074"/>
    <w:rPr>
      <w:sz w:val="18"/>
      <w:szCs w:val="18"/>
    </w:rPr>
  </w:style>
  <w:style w:type="paragraph" w:styleId="a9">
    <w:name w:val="Title"/>
    <w:basedOn w:val="a"/>
    <w:next w:val="a"/>
    <w:link w:val="Char1"/>
    <w:uiPriority w:val="99"/>
    <w:qFormat/>
    <w:rsid w:val="009668B1"/>
    <w:pPr>
      <w:spacing w:before="240" w:after="60"/>
      <w:jc w:val="center"/>
      <w:outlineLvl w:val="0"/>
    </w:pPr>
    <w:rPr>
      <w:rFonts w:ascii="Cambria" w:hAnsi="Cambria" w:cs="Cambria"/>
      <w:b/>
      <w:bCs/>
      <w:sz w:val="32"/>
      <w:szCs w:val="32"/>
    </w:rPr>
  </w:style>
  <w:style w:type="character" w:customStyle="1" w:styleId="Char1">
    <w:name w:val="标题 Char"/>
    <w:basedOn w:val="a0"/>
    <w:link w:val="a9"/>
    <w:uiPriority w:val="99"/>
    <w:locked/>
    <w:rsid w:val="009668B1"/>
    <w:rPr>
      <w:rFonts w:ascii="Cambria" w:hAnsi="Cambria" w:cs="Cambria"/>
      <w:b/>
      <w:bCs/>
      <w:kern w:val="2"/>
      <w:sz w:val="32"/>
      <w:szCs w:val="32"/>
    </w:rPr>
  </w:style>
</w:styles>
</file>

<file path=word/webSettings.xml><?xml version="1.0" encoding="utf-8"?>
<w:webSettings xmlns:r="http://schemas.openxmlformats.org/officeDocument/2006/relationships" xmlns:w="http://schemas.openxmlformats.org/wordprocessingml/2006/main">
  <w:divs>
    <w:div w:id="544101107">
      <w:marLeft w:val="0"/>
      <w:marRight w:val="0"/>
      <w:marTop w:val="0"/>
      <w:marBottom w:val="0"/>
      <w:divBdr>
        <w:top w:val="none" w:sz="0" w:space="0" w:color="auto"/>
        <w:left w:val="none" w:sz="0" w:space="0" w:color="auto"/>
        <w:bottom w:val="none" w:sz="0" w:space="0" w:color="auto"/>
        <w:right w:val="none" w:sz="0" w:space="0" w:color="auto"/>
      </w:divBdr>
      <w:divsChild>
        <w:div w:id="544101125">
          <w:marLeft w:val="0"/>
          <w:marRight w:val="0"/>
          <w:marTop w:val="0"/>
          <w:marBottom w:val="0"/>
          <w:divBdr>
            <w:top w:val="none" w:sz="0" w:space="0" w:color="auto"/>
            <w:left w:val="none" w:sz="0" w:space="0" w:color="auto"/>
            <w:bottom w:val="none" w:sz="0" w:space="0" w:color="auto"/>
            <w:right w:val="none" w:sz="0" w:space="0" w:color="auto"/>
          </w:divBdr>
          <w:divsChild>
            <w:div w:id="544101120">
              <w:marLeft w:val="0"/>
              <w:marRight w:val="0"/>
              <w:marTop w:val="0"/>
              <w:marBottom w:val="0"/>
              <w:divBdr>
                <w:top w:val="none" w:sz="0" w:space="0" w:color="auto"/>
                <w:left w:val="none" w:sz="0" w:space="0" w:color="auto"/>
                <w:bottom w:val="none" w:sz="0" w:space="0" w:color="auto"/>
                <w:right w:val="none" w:sz="0" w:space="0" w:color="auto"/>
              </w:divBdr>
              <w:divsChild>
                <w:div w:id="544101184">
                  <w:marLeft w:val="300"/>
                  <w:marRight w:val="0"/>
                  <w:marTop w:val="200"/>
                  <w:marBottom w:val="0"/>
                  <w:divBdr>
                    <w:top w:val="none" w:sz="0" w:space="0" w:color="auto"/>
                    <w:left w:val="none" w:sz="0" w:space="0" w:color="auto"/>
                    <w:bottom w:val="none" w:sz="0" w:space="0" w:color="auto"/>
                    <w:right w:val="none" w:sz="0" w:space="0" w:color="auto"/>
                  </w:divBdr>
                  <w:divsChild>
                    <w:div w:id="544101268">
                      <w:marLeft w:val="0"/>
                      <w:marRight w:val="0"/>
                      <w:marTop w:val="0"/>
                      <w:marBottom w:val="0"/>
                      <w:divBdr>
                        <w:top w:val="single" w:sz="4" w:space="0" w:color="989898"/>
                        <w:left w:val="single" w:sz="4" w:space="0" w:color="989898"/>
                        <w:bottom w:val="single" w:sz="4" w:space="0" w:color="989898"/>
                        <w:right w:val="single" w:sz="4" w:space="0" w:color="989898"/>
                      </w:divBdr>
                      <w:divsChild>
                        <w:div w:id="544101263">
                          <w:marLeft w:val="0"/>
                          <w:marRight w:val="0"/>
                          <w:marTop w:val="2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101109">
      <w:marLeft w:val="0"/>
      <w:marRight w:val="0"/>
      <w:marTop w:val="0"/>
      <w:marBottom w:val="0"/>
      <w:divBdr>
        <w:top w:val="none" w:sz="0" w:space="0" w:color="auto"/>
        <w:left w:val="none" w:sz="0" w:space="0" w:color="auto"/>
        <w:bottom w:val="none" w:sz="0" w:space="0" w:color="auto"/>
        <w:right w:val="none" w:sz="0" w:space="0" w:color="auto"/>
      </w:divBdr>
      <w:divsChild>
        <w:div w:id="544101257">
          <w:marLeft w:val="0"/>
          <w:marRight w:val="0"/>
          <w:marTop w:val="0"/>
          <w:marBottom w:val="0"/>
          <w:divBdr>
            <w:top w:val="none" w:sz="0" w:space="0" w:color="auto"/>
            <w:left w:val="none" w:sz="0" w:space="0" w:color="auto"/>
            <w:bottom w:val="none" w:sz="0" w:space="0" w:color="auto"/>
            <w:right w:val="none" w:sz="0" w:space="0" w:color="auto"/>
          </w:divBdr>
          <w:divsChild>
            <w:div w:id="544101154">
              <w:marLeft w:val="0"/>
              <w:marRight w:val="0"/>
              <w:marTop w:val="0"/>
              <w:marBottom w:val="0"/>
              <w:divBdr>
                <w:top w:val="none" w:sz="0" w:space="0" w:color="auto"/>
                <w:left w:val="none" w:sz="0" w:space="0" w:color="auto"/>
                <w:bottom w:val="none" w:sz="0" w:space="0" w:color="auto"/>
                <w:right w:val="none" w:sz="0" w:space="0" w:color="auto"/>
              </w:divBdr>
              <w:divsChild>
                <w:div w:id="544101205">
                  <w:marLeft w:val="0"/>
                  <w:marRight w:val="0"/>
                  <w:marTop w:val="0"/>
                  <w:marBottom w:val="0"/>
                  <w:divBdr>
                    <w:top w:val="none" w:sz="0" w:space="0" w:color="auto"/>
                    <w:left w:val="none" w:sz="0" w:space="0" w:color="auto"/>
                    <w:bottom w:val="none" w:sz="0" w:space="0" w:color="auto"/>
                    <w:right w:val="none" w:sz="0" w:space="0" w:color="auto"/>
                  </w:divBdr>
                  <w:divsChild>
                    <w:div w:id="544101250">
                      <w:marLeft w:val="0"/>
                      <w:marRight w:val="0"/>
                      <w:marTop w:val="0"/>
                      <w:marBottom w:val="0"/>
                      <w:divBdr>
                        <w:top w:val="none" w:sz="0" w:space="0" w:color="auto"/>
                        <w:left w:val="none" w:sz="0" w:space="0" w:color="auto"/>
                        <w:bottom w:val="none" w:sz="0" w:space="0" w:color="auto"/>
                        <w:right w:val="none" w:sz="0" w:space="0" w:color="auto"/>
                      </w:divBdr>
                      <w:divsChild>
                        <w:div w:id="544101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101110">
      <w:marLeft w:val="0"/>
      <w:marRight w:val="0"/>
      <w:marTop w:val="0"/>
      <w:marBottom w:val="0"/>
      <w:divBdr>
        <w:top w:val="none" w:sz="0" w:space="0" w:color="auto"/>
        <w:left w:val="none" w:sz="0" w:space="0" w:color="auto"/>
        <w:bottom w:val="none" w:sz="0" w:space="0" w:color="auto"/>
        <w:right w:val="none" w:sz="0" w:space="0" w:color="auto"/>
      </w:divBdr>
    </w:div>
    <w:div w:id="544101112">
      <w:marLeft w:val="0"/>
      <w:marRight w:val="0"/>
      <w:marTop w:val="0"/>
      <w:marBottom w:val="0"/>
      <w:divBdr>
        <w:top w:val="none" w:sz="0" w:space="0" w:color="auto"/>
        <w:left w:val="none" w:sz="0" w:space="0" w:color="auto"/>
        <w:bottom w:val="none" w:sz="0" w:space="0" w:color="auto"/>
        <w:right w:val="none" w:sz="0" w:space="0" w:color="auto"/>
      </w:divBdr>
    </w:div>
    <w:div w:id="544101113">
      <w:marLeft w:val="0"/>
      <w:marRight w:val="0"/>
      <w:marTop w:val="0"/>
      <w:marBottom w:val="0"/>
      <w:divBdr>
        <w:top w:val="none" w:sz="0" w:space="0" w:color="auto"/>
        <w:left w:val="none" w:sz="0" w:space="0" w:color="auto"/>
        <w:bottom w:val="none" w:sz="0" w:space="0" w:color="auto"/>
        <w:right w:val="none" w:sz="0" w:space="0" w:color="auto"/>
      </w:divBdr>
    </w:div>
    <w:div w:id="544101116">
      <w:marLeft w:val="0"/>
      <w:marRight w:val="0"/>
      <w:marTop w:val="0"/>
      <w:marBottom w:val="0"/>
      <w:divBdr>
        <w:top w:val="none" w:sz="0" w:space="0" w:color="auto"/>
        <w:left w:val="none" w:sz="0" w:space="0" w:color="auto"/>
        <w:bottom w:val="none" w:sz="0" w:space="0" w:color="auto"/>
        <w:right w:val="none" w:sz="0" w:space="0" w:color="auto"/>
      </w:divBdr>
    </w:div>
    <w:div w:id="544101117">
      <w:marLeft w:val="0"/>
      <w:marRight w:val="0"/>
      <w:marTop w:val="0"/>
      <w:marBottom w:val="0"/>
      <w:divBdr>
        <w:top w:val="none" w:sz="0" w:space="0" w:color="auto"/>
        <w:left w:val="none" w:sz="0" w:space="0" w:color="auto"/>
        <w:bottom w:val="none" w:sz="0" w:space="0" w:color="auto"/>
        <w:right w:val="none" w:sz="0" w:space="0" w:color="auto"/>
      </w:divBdr>
      <w:divsChild>
        <w:div w:id="544101272">
          <w:marLeft w:val="0"/>
          <w:marRight w:val="0"/>
          <w:marTop w:val="0"/>
          <w:marBottom w:val="0"/>
          <w:divBdr>
            <w:top w:val="none" w:sz="0" w:space="0" w:color="auto"/>
            <w:left w:val="none" w:sz="0" w:space="0" w:color="auto"/>
            <w:bottom w:val="none" w:sz="0" w:space="0" w:color="auto"/>
            <w:right w:val="none" w:sz="0" w:space="0" w:color="auto"/>
          </w:divBdr>
          <w:divsChild>
            <w:div w:id="544101162">
              <w:marLeft w:val="0"/>
              <w:marRight w:val="0"/>
              <w:marTop w:val="0"/>
              <w:marBottom w:val="0"/>
              <w:divBdr>
                <w:top w:val="none" w:sz="0" w:space="0" w:color="auto"/>
                <w:left w:val="none" w:sz="0" w:space="0" w:color="auto"/>
                <w:bottom w:val="none" w:sz="0" w:space="0" w:color="auto"/>
                <w:right w:val="none" w:sz="0" w:space="0" w:color="auto"/>
              </w:divBdr>
              <w:divsChild>
                <w:div w:id="54410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101122">
      <w:marLeft w:val="0"/>
      <w:marRight w:val="0"/>
      <w:marTop w:val="0"/>
      <w:marBottom w:val="0"/>
      <w:divBdr>
        <w:top w:val="none" w:sz="0" w:space="0" w:color="auto"/>
        <w:left w:val="none" w:sz="0" w:space="0" w:color="auto"/>
        <w:bottom w:val="none" w:sz="0" w:space="0" w:color="auto"/>
        <w:right w:val="none" w:sz="0" w:space="0" w:color="auto"/>
      </w:divBdr>
    </w:div>
    <w:div w:id="544101123">
      <w:marLeft w:val="0"/>
      <w:marRight w:val="0"/>
      <w:marTop w:val="0"/>
      <w:marBottom w:val="0"/>
      <w:divBdr>
        <w:top w:val="none" w:sz="0" w:space="0" w:color="auto"/>
        <w:left w:val="none" w:sz="0" w:space="0" w:color="auto"/>
        <w:bottom w:val="none" w:sz="0" w:space="0" w:color="auto"/>
        <w:right w:val="none" w:sz="0" w:space="0" w:color="auto"/>
      </w:divBdr>
    </w:div>
    <w:div w:id="544101126">
      <w:marLeft w:val="0"/>
      <w:marRight w:val="0"/>
      <w:marTop w:val="0"/>
      <w:marBottom w:val="0"/>
      <w:divBdr>
        <w:top w:val="none" w:sz="0" w:space="0" w:color="auto"/>
        <w:left w:val="none" w:sz="0" w:space="0" w:color="auto"/>
        <w:bottom w:val="none" w:sz="0" w:space="0" w:color="auto"/>
        <w:right w:val="none" w:sz="0" w:space="0" w:color="auto"/>
      </w:divBdr>
      <w:divsChild>
        <w:div w:id="544101183">
          <w:marLeft w:val="0"/>
          <w:marRight w:val="0"/>
          <w:marTop w:val="0"/>
          <w:marBottom w:val="0"/>
          <w:divBdr>
            <w:top w:val="none" w:sz="0" w:space="0" w:color="auto"/>
            <w:left w:val="none" w:sz="0" w:space="0" w:color="auto"/>
            <w:bottom w:val="none" w:sz="0" w:space="0" w:color="auto"/>
            <w:right w:val="none" w:sz="0" w:space="0" w:color="auto"/>
          </w:divBdr>
        </w:div>
      </w:divsChild>
    </w:div>
    <w:div w:id="544101127">
      <w:marLeft w:val="0"/>
      <w:marRight w:val="0"/>
      <w:marTop w:val="0"/>
      <w:marBottom w:val="0"/>
      <w:divBdr>
        <w:top w:val="none" w:sz="0" w:space="0" w:color="auto"/>
        <w:left w:val="none" w:sz="0" w:space="0" w:color="auto"/>
        <w:bottom w:val="none" w:sz="0" w:space="0" w:color="auto"/>
        <w:right w:val="none" w:sz="0" w:space="0" w:color="auto"/>
      </w:divBdr>
      <w:divsChild>
        <w:div w:id="544101238">
          <w:marLeft w:val="0"/>
          <w:marRight w:val="0"/>
          <w:marTop w:val="0"/>
          <w:marBottom w:val="0"/>
          <w:divBdr>
            <w:top w:val="none" w:sz="0" w:space="0" w:color="auto"/>
            <w:left w:val="none" w:sz="0" w:space="0" w:color="auto"/>
            <w:bottom w:val="none" w:sz="0" w:space="0" w:color="auto"/>
            <w:right w:val="none" w:sz="0" w:space="0" w:color="auto"/>
          </w:divBdr>
          <w:divsChild>
            <w:div w:id="544101215">
              <w:marLeft w:val="0"/>
              <w:marRight w:val="0"/>
              <w:marTop w:val="0"/>
              <w:marBottom w:val="0"/>
              <w:divBdr>
                <w:top w:val="none" w:sz="0" w:space="0" w:color="auto"/>
                <w:left w:val="none" w:sz="0" w:space="0" w:color="auto"/>
                <w:bottom w:val="none" w:sz="0" w:space="0" w:color="auto"/>
                <w:right w:val="none" w:sz="0" w:space="0" w:color="auto"/>
              </w:divBdr>
              <w:divsChild>
                <w:div w:id="544101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101128">
      <w:marLeft w:val="0"/>
      <w:marRight w:val="0"/>
      <w:marTop w:val="0"/>
      <w:marBottom w:val="0"/>
      <w:divBdr>
        <w:top w:val="none" w:sz="0" w:space="0" w:color="auto"/>
        <w:left w:val="none" w:sz="0" w:space="0" w:color="auto"/>
        <w:bottom w:val="none" w:sz="0" w:space="0" w:color="auto"/>
        <w:right w:val="none" w:sz="0" w:space="0" w:color="auto"/>
      </w:divBdr>
    </w:div>
    <w:div w:id="544101129">
      <w:marLeft w:val="0"/>
      <w:marRight w:val="0"/>
      <w:marTop w:val="0"/>
      <w:marBottom w:val="0"/>
      <w:divBdr>
        <w:top w:val="none" w:sz="0" w:space="0" w:color="auto"/>
        <w:left w:val="none" w:sz="0" w:space="0" w:color="auto"/>
        <w:bottom w:val="none" w:sz="0" w:space="0" w:color="auto"/>
        <w:right w:val="none" w:sz="0" w:space="0" w:color="auto"/>
      </w:divBdr>
    </w:div>
    <w:div w:id="544101130">
      <w:marLeft w:val="0"/>
      <w:marRight w:val="0"/>
      <w:marTop w:val="0"/>
      <w:marBottom w:val="0"/>
      <w:divBdr>
        <w:top w:val="none" w:sz="0" w:space="0" w:color="auto"/>
        <w:left w:val="none" w:sz="0" w:space="0" w:color="auto"/>
        <w:bottom w:val="none" w:sz="0" w:space="0" w:color="auto"/>
        <w:right w:val="none" w:sz="0" w:space="0" w:color="auto"/>
      </w:divBdr>
    </w:div>
    <w:div w:id="544101139">
      <w:marLeft w:val="0"/>
      <w:marRight w:val="0"/>
      <w:marTop w:val="0"/>
      <w:marBottom w:val="0"/>
      <w:divBdr>
        <w:top w:val="none" w:sz="0" w:space="0" w:color="auto"/>
        <w:left w:val="none" w:sz="0" w:space="0" w:color="auto"/>
        <w:bottom w:val="none" w:sz="0" w:space="0" w:color="auto"/>
        <w:right w:val="none" w:sz="0" w:space="0" w:color="auto"/>
      </w:divBdr>
    </w:div>
    <w:div w:id="544101140">
      <w:marLeft w:val="0"/>
      <w:marRight w:val="0"/>
      <w:marTop w:val="0"/>
      <w:marBottom w:val="0"/>
      <w:divBdr>
        <w:top w:val="none" w:sz="0" w:space="0" w:color="auto"/>
        <w:left w:val="none" w:sz="0" w:space="0" w:color="auto"/>
        <w:bottom w:val="none" w:sz="0" w:space="0" w:color="auto"/>
        <w:right w:val="none" w:sz="0" w:space="0" w:color="auto"/>
      </w:divBdr>
    </w:div>
    <w:div w:id="544101141">
      <w:marLeft w:val="0"/>
      <w:marRight w:val="0"/>
      <w:marTop w:val="0"/>
      <w:marBottom w:val="0"/>
      <w:divBdr>
        <w:top w:val="none" w:sz="0" w:space="0" w:color="auto"/>
        <w:left w:val="none" w:sz="0" w:space="0" w:color="auto"/>
        <w:bottom w:val="none" w:sz="0" w:space="0" w:color="auto"/>
        <w:right w:val="none" w:sz="0" w:space="0" w:color="auto"/>
      </w:divBdr>
      <w:divsChild>
        <w:div w:id="544101191">
          <w:marLeft w:val="0"/>
          <w:marRight w:val="0"/>
          <w:marTop w:val="0"/>
          <w:marBottom w:val="0"/>
          <w:divBdr>
            <w:top w:val="none" w:sz="0" w:space="0" w:color="auto"/>
            <w:left w:val="none" w:sz="0" w:space="0" w:color="auto"/>
            <w:bottom w:val="none" w:sz="0" w:space="0" w:color="auto"/>
            <w:right w:val="none" w:sz="0" w:space="0" w:color="auto"/>
          </w:divBdr>
          <w:divsChild>
            <w:div w:id="544101261">
              <w:marLeft w:val="0"/>
              <w:marRight w:val="0"/>
              <w:marTop w:val="0"/>
              <w:marBottom w:val="0"/>
              <w:divBdr>
                <w:top w:val="none" w:sz="0" w:space="0" w:color="auto"/>
                <w:left w:val="none" w:sz="0" w:space="0" w:color="auto"/>
                <w:bottom w:val="none" w:sz="0" w:space="0" w:color="auto"/>
                <w:right w:val="none" w:sz="0" w:space="0" w:color="auto"/>
              </w:divBdr>
              <w:divsChild>
                <w:div w:id="54410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101143">
      <w:marLeft w:val="0"/>
      <w:marRight w:val="0"/>
      <w:marTop w:val="0"/>
      <w:marBottom w:val="0"/>
      <w:divBdr>
        <w:top w:val="none" w:sz="0" w:space="0" w:color="auto"/>
        <w:left w:val="none" w:sz="0" w:space="0" w:color="auto"/>
        <w:bottom w:val="none" w:sz="0" w:space="0" w:color="auto"/>
        <w:right w:val="none" w:sz="0" w:space="0" w:color="auto"/>
      </w:divBdr>
      <w:divsChild>
        <w:div w:id="544101231">
          <w:marLeft w:val="0"/>
          <w:marRight w:val="0"/>
          <w:marTop w:val="0"/>
          <w:marBottom w:val="0"/>
          <w:divBdr>
            <w:top w:val="none" w:sz="0" w:space="0" w:color="auto"/>
            <w:left w:val="none" w:sz="0" w:space="0" w:color="auto"/>
            <w:bottom w:val="none" w:sz="0" w:space="0" w:color="auto"/>
            <w:right w:val="none" w:sz="0" w:space="0" w:color="auto"/>
          </w:divBdr>
          <w:divsChild>
            <w:div w:id="544101108">
              <w:marLeft w:val="0"/>
              <w:marRight w:val="0"/>
              <w:marTop w:val="0"/>
              <w:marBottom w:val="0"/>
              <w:divBdr>
                <w:top w:val="none" w:sz="0" w:space="0" w:color="auto"/>
                <w:left w:val="none" w:sz="0" w:space="0" w:color="auto"/>
                <w:bottom w:val="none" w:sz="0" w:space="0" w:color="auto"/>
                <w:right w:val="none" w:sz="0" w:space="0" w:color="auto"/>
              </w:divBdr>
              <w:divsChild>
                <w:div w:id="544101169">
                  <w:marLeft w:val="0"/>
                  <w:marRight w:val="0"/>
                  <w:marTop w:val="0"/>
                  <w:marBottom w:val="0"/>
                  <w:divBdr>
                    <w:top w:val="single" w:sz="4" w:space="0" w:color="EAEFF5"/>
                    <w:left w:val="none" w:sz="0" w:space="0" w:color="auto"/>
                    <w:bottom w:val="none" w:sz="0" w:space="0" w:color="auto"/>
                    <w:right w:val="none" w:sz="0" w:space="0" w:color="auto"/>
                  </w:divBdr>
                  <w:divsChild>
                    <w:div w:id="544101203">
                      <w:marLeft w:val="0"/>
                      <w:marRight w:val="0"/>
                      <w:marTop w:val="100"/>
                      <w:marBottom w:val="100"/>
                      <w:divBdr>
                        <w:top w:val="none" w:sz="0" w:space="0" w:color="auto"/>
                        <w:left w:val="none" w:sz="0" w:space="0" w:color="auto"/>
                        <w:bottom w:val="none" w:sz="0" w:space="0" w:color="auto"/>
                        <w:right w:val="none" w:sz="0" w:space="0" w:color="auto"/>
                      </w:divBdr>
                      <w:divsChild>
                        <w:div w:id="544101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101145">
      <w:marLeft w:val="0"/>
      <w:marRight w:val="0"/>
      <w:marTop w:val="0"/>
      <w:marBottom w:val="0"/>
      <w:divBdr>
        <w:top w:val="none" w:sz="0" w:space="0" w:color="auto"/>
        <w:left w:val="none" w:sz="0" w:space="0" w:color="auto"/>
        <w:bottom w:val="none" w:sz="0" w:space="0" w:color="auto"/>
        <w:right w:val="none" w:sz="0" w:space="0" w:color="auto"/>
      </w:divBdr>
    </w:div>
    <w:div w:id="544101149">
      <w:marLeft w:val="0"/>
      <w:marRight w:val="0"/>
      <w:marTop w:val="0"/>
      <w:marBottom w:val="0"/>
      <w:divBdr>
        <w:top w:val="none" w:sz="0" w:space="0" w:color="auto"/>
        <w:left w:val="none" w:sz="0" w:space="0" w:color="auto"/>
        <w:bottom w:val="none" w:sz="0" w:space="0" w:color="auto"/>
        <w:right w:val="none" w:sz="0" w:space="0" w:color="auto"/>
      </w:divBdr>
      <w:divsChild>
        <w:div w:id="544101232">
          <w:marLeft w:val="0"/>
          <w:marRight w:val="0"/>
          <w:marTop w:val="0"/>
          <w:marBottom w:val="0"/>
          <w:divBdr>
            <w:top w:val="none" w:sz="0" w:space="0" w:color="auto"/>
            <w:left w:val="none" w:sz="0" w:space="0" w:color="auto"/>
            <w:bottom w:val="none" w:sz="0" w:space="0" w:color="auto"/>
            <w:right w:val="none" w:sz="0" w:space="0" w:color="auto"/>
          </w:divBdr>
          <w:divsChild>
            <w:div w:id="544101119">
              <w:marLeft w:val="0"/>
              <w:marRight w:val="0"/>
              <w:marTop w:val="0"/>
              <w:marBottom w:val="0"/>
              <w:divBdr>
                <w:top w:val="none" w:sz="0" w:space="0" w:color="auto"/>
                <w:left w:val="none" w:sz="0" w:space="0" w:color="auto"/>
                <w:bottom w:val="none" w:sz="0" w:space="0" w:color="auto"/>
                <w:right w:val="none" w:sz="0" w:space="0" w:color="auto"/>
              </w:divBdr>
              <w:divsChild>
                <w:div w:id="54410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101151">
      <w:marLeft w:val="0"/>
      <w:marRight w:val="0"/>
      <w:marTop w:val="0"/>
      <w:marBottom w:val="0"/>
      <w:divBdr>
        <w:top w:val="none" w:sz="0" w:space="0" w:color="auto"/>
        <w:left w:val="none" w:sz="0" w:space="0" w:color="auto"/>
        <w:bottom w:val="none" w:sz="0" w:space="0" w:color="auto"/>
        <w:right w:val="none" w:sz="0" w:space="0" w:color="auto"/>
      </w:divBdr>
    </w:div>
    <w:div w:id="544101157">
      <w:marLeft w:val="0"/>
      <w:marRight w:val="0"/>
      <w:marTop w:val="0"/>
      <w:marBottom w:val="0"/>
      <w:divBdr>
        <w:top w:val="none" w:sz="0" w:space="0" w:color="auto"/>
        <w:left w:val="none" w:sz="0" w:space="0" w:color="auto"/>
        <w:bottom w:val="none" w:sz="0" w:space="0" w:color="auto"/>
        <w:right w:val="none" w:sz="0" w:space="0" w:color="auto"/>
      </w:divBdr>
    </w:div>
    <w:div w:id="544101158">
      <w:marLeft w:val="0"/>
      <w:marRight w:val="0"/>
      <w:marTop w:val="0"/>
      <w:marBottom w:val="0"/>
      <w:divBdr>
        <w:top w:val="none" w:sz="0" w:space="0" w:color="auto"/>
        <w:left w:val="none" w:sz="0" w:space="0" w:color="auto"/>
        <w:bottom w:val="none" w:sz="0" w:space="0" w:color="auto"/>
        <w:right w:val="none" w:sz="0" w:space="0" w:color="auto"/>
      </w:divBdr>
    </w:div>
    <w:div w:id="544101163">
      <w:marLeft w:val="0"/>
      <w:marRight w:val="0"/>
      <w:marTop w:val="0"/>
      <w:marBottom w:val="0"/>
      <w:divBdr>
        <w:top w:val="none" w:sz="0" w:space="0" w:color="auto"/>
        <w:left w:val="none" w:sz="0" w:space="0" w:color="auto"/>
        <w:bottom w:val="none" w:sz="0" w:space="0" w:color="auto"/>
        <w:right w:val="none" w:sz="0" w:space="0" w:color="auto"/>
      </w:divBdr>
    </w:div>
    <w:div w:id="544101164">
      <w:marLeft w:val="0"/>
      <w:marRight w:val="0"/>
      <w:marTop w:val="0"/>
      <w:marBottom w:val="0"/>
      <w:divBdr>
        <w:top w:val="none" w:sz="0" w:space="0" w:color="auto"/>
        <w:left w:val="none" w:sz="0" w:space="0" w:color="auto"/>
        <w:bottom w:val="none" w:sz="0" w:space="0" w:color="auto"/>
        <w:right w:val="none" w:sz="0" w:space="0" w:color="auto"/>
      </w:divBdr>
      <w:divsChild>
        <w:div w:id="544101168">
          <w:marLeft w:val="0"/>
          <w:marRight w:val="0"/>
          <w:marTop w:val="0"/>
          <w:marBottom w:val="0"/>
          <w:divBdr>
            <w:top w:val="none" w:sz="0" w:space="0" w:color="auto"/>
            <w:left w:val="none" w:sz="0" w:space="0" w:color="auto"/>
            <w:bottom w:val="none" w:sz="0" w:space="0" w:color="auto"/>
            <w:right w:val="none" w:sz="0" w:space="0" w:color="auto"/>
          </w:divBdr>
        </w:div>
      </w:divsChild>
    </w:div>
    <w:div w:id="544101165">
      <w:marLeft w:val="0"/>
      <w:marRight w:val="0"/>
      <w:marTop w:val="0"/>
      <w:marBottom w:val="0"/>
      <w:divBdr>
        <w:top w:val="none" w:sz="0" w:space="0" w:color="auto"/>
        <w:left w:val="none" w:sz="0" w:space="0" w:color="auto"/>
        <w:bottom w:val="none" w:sz="0" w:space="0" w:color="auto"/>
        <w:right w:val="none" w:sz="0" w:space="0" w:color="auto"/>
      </w:divBdr>
      <w:divsChild>
        <w:div w:id="544101201">
          <w:marLeft w:val="0"/>
          <w:marRight w:val="0"/>
          <w:marTop w:val="0"/>
          <w:marBottom w:val="0"/>
          <w:divBdr>
            <w:top w:val="none" w:sz="0" w:space="0" w:color="auto"/>
            <w:left w:val="none" w:sz="0" w:space="0" w:color="auto"/>
            <w:bottom w:val="none" w:sz="0" w:space="0" w:color="auto"/>
            <w:right w:val="none" w:sz="0" w:space="0" w:color="auto"/>
          </w:divBdr>
          <w:divsChild>
            <w:div w:id="544101198">
              <w:marLeft w:val="0"/>
              <w:marRight w:val="0"/>
              <w:marTop w:val="0"/>
              <w:marBottom w:val="0"/>
              <w:divBdr>
                <w:top w:val="none" w:sz="0" w:space="0" w:color="auto"/>
                <w:left w:val="none" w:sz="0" w:space="0" w:color="auto"/>
                <w:bottom w:val="none" w:sz="0" w:space="0" w:color="auto"/>
                <w:right w:val="none" w:sz="0" w:space="0" w:color="auto"/>
              </w:divBdr>
              <w:divsChild>
                <w:div w:id="54410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101167">
      <w:marLeft w:val="0"/>
      <w:marRight w:val="0"/>
      <w:marTop w:val="0"/>
      <w:marBottom w:val="0"/>
      <w:divBdr>
        <w:top w:val="none" w:sz="0" w:space="0" w:color="auto"/>
        <w:left w:val="none" w:sz="0" w:space="0" w:color="auto"/>
        <w:bottom w:val="none" w:sz="0" w:space="0" w:color="auto"/>
        <w:right w:val="none" w:sz="0" w:space="0" w:color="auto"/>
      </w:divBdr>
    </w:div>
    <w:div w:id="544101174">
      <w:marLeft w:val="0"/>
      <w:marRight w:val="0"/>
      <w:marTop w:val="0"/>
      <w:marBottom w:val="0"/>
      <w:divBdr>
        <w:top w:val="none" w:sz="0" w:space="0" w:color="auto"/>
        <w:left w:val="none" w:sz="0" w:space="0" w:color="auto"/>
        <w:bottom w:val="none" w:sz="0" w:space="0" w:color="auto"/>
        <w:right w:val="none" w:sz="0" w:space="0" w:color="auto"/>
      </w:divBdr>
      <w:divsChild>
        <w:div w:id="544101251">
          <w:marLeft w:val="0"/>
          <w:marRight w:val="0"/>
          <w:marTop w:val="0"/>
          <w:marBottom w:val="0"/>
          <w:divBdr>
            <w:top w:val="none" w:sz="0" w:space="0" w:color="auto"/>
            <w:left w:val="none" w:sz="0" w:space="0" w:color="auto"/>
            <w:bottom w:val="none" w:sz="0" w:space="0" w:color="auto"/>
            <w:right w:val="none" w:sz="0" w:space="0" w:color="auto"/>
          </w:divBdr>
          <w:divsChild>
            <w:div w:id="544101266">
              <w:marLeft w:val="0"/>
              <w:marRight w:val="0"/>
              <w:marTop w:val="0"/>
              <w:marBottom w:val="0"/>
              <w:divBdr>
                <w:top w:val="none" w:sz="0" w:space="0" w:color="auto"/>
                <w:left w:val="none" w:sz="0" w:space="0" w:color="auto"/>
                <w:bottom w:val="none" w:sz="0" w:space="0" w:color="auto"/>
                <w:right w:val="none" w:sz="0" w:space="0" w:color="auto"/>
              </w:divBdr>
              <w:divsChild>
                <w:div w:id="544101204">
                  <w:marLeft w:val="0"/>
                  <w:marRight w:val="0"/>
                  <w:marTop w:val="0"/>
                  <w:marBottom w:val="0"/>
                  <w:divBdr>
                    <w:top w:val="single" w:sz="4" w:space="0" w:color="EAEFF5"/>
                    <w:left w:val="none" w:sz="0" w:space="0" w:color="auto"/>
                    <w:bottom w:val="none" w:sz="0" w:space="0" w:color="auto"/>
                    <w:right w:val="none" w:sz="0" w:space="0" w:color="auto"/>
                  </w:divBdr>
                </w:div>
              </w:divsChild>
            </w:div>
          </w:divsChild>
        </w:div>
      </w:divsChild>
    </w:div>
    <w:div w:id="544101176">
      <w:marLeft w:val="0"/>
      <w:marRight w:val="0"/>
      <w:marTop w:val="0"/>
      <w:marBottom w:val="0"/>
      <w:divBdr>
        <w:top w:val="none" w:sz="0" w:space="0" w:color="auto"/>
        <w:left w:val="none" w:sz="0" w:space="0" w:color="auto"/>
        <w:bottom w:val="none" w:sz="0" w:space="0" w:color="auto"/>
        <w:right w:val="none" w:sz="0" w:space="0" w:color="auto"/>
      </w:divBdr>
    </w:div>
    <w:div w:id="544101177">
      <w:marLeft w:val="0"/>
      <w:marRight w:val="0"/>
      <w:marTop w:val="0"/>
      <w:marBottom w:val="0"/>
      <w:divBdr>
        <w:top w:val="none" w:sz="0" w:space="0" w:color="auto"/>
        <w:left w:val="none" w:sz="0" w:space="0" w:color="auto"/>
        <w:bottom w:val="none" w:sz="0" w:space="0" w:color="auto"/>
        <w:right w:val="none" w:sz="0" w:space="0" w:color="auto"/>
      </w:divBdr>
    </w:div>
    <w:div w:id="544101178">
      <w:marLeft w:val="0"/>
      <w:marRight w:val="0"/>
      <w:marTop w:val="0"/>
      <w:marBottom w:val="0"/>
      <w:divBdr>
        <w:top w:val="none" w:sz="0" w:space="0" w:color="auto"/>
        <w:left w:val="none" w:sz="0" w:space="0" w:color="auto"/>
        <w:bottom w:val="none" w:sz="0" w:space="0" w:color="auto"/>
        <w:right w:val="none" w:sz="0" w:space="0" w:color="auto"/>
      </w:divBdr>
    </w:div>
    <w:div w:id="544101180">
      <w:marLeft w:val="0"/>
      <w:marRight w:val="0"/>
      <w:marTop w:val="0"/>
      <w:marBottom w:val="0"/>
      <w:divBdr>
        <w:top w:val="none" w:sz="0" w:space="0" w:color="auto"/>
        <w:left w:val="none" w:sz="0" w:space="0" w:color="auto"/>
        <w:bottom w:val="none" w:sz="0" w:space="0" w:color="auto"/>
        <w:right w:val="none" w:sz="0" w:space="0" w:color="auto"/>
      </w:divBdr>
      <w:divsChild>
        <w:div w:id="544101195">
          <w:marLeft w:val="0"/>
          <w:marRight w:val="0"/>
          <w:marTop w:val="0"/>
          <w:marBottom w:val="150"/>
          <w:divBdr>
            <w:top w:val="none" w:sz="0" w:space="0" w:color="auto"/>
            <w:left w:val="none" w:sz="0" w:space="0" w:color="auto"/>
            <w:bottom w:val="none" w:sz="0" w:space="0" w:color="auto"/>
            <w:right w:val="none" w:sz="0" w:space="0" w:color="auto"/>
          </w:divBdr>
        </w:div>
        <w:div w:id="544101206">
          <w:marLeft w:val="0"/>
          <w:marRight w:val="0"/>
          <w:marTop w:val="0"/>
          <w:marBottom w:val="150"/>
          <w:divBdr>
            <w:top w:val="none" w:sz="0" w:space="0" w:color="auto"/>
            <w:left w:val="none" w:sz="0" w:space="0" w:color="auto"/>
            <w:bottom w:val="none" w:sz="0" w:space="0" w:color="auto"/>
            <w:right w:val="none" w:sz="0" w:space="0" w:color="auto"/>
          </w:divBdr>
        </w:div>
      </w:divsChild>
    </w:div>
    <w:div w:id="544101190">
      <w:marLeft w:val="0"/>
      <w:marRight w:val="0"/>
      <w:marTop w:val="0"/>
      <w:marBottom w:val="0"/>
      <w:divBdr>
        <w:top w:val="none" w:sz="0" w:space="0" w:color="auto"/>
        <w:left w:val="none" w:sz="0" w:space="0" w:color="auto"/>
        <w:bottom w:val="none" w:sz="0" w:space="0" w:color="auto"/>
        <w:right w:val="none" w:sz="0" w:space="0" w:color="auto"/>
      </w:divBdr>
      <w:divsChild>
        <w:div w:id="544101118">
          <w:marLeft w:val="0"/>
          <w:marRight w:val="0"/>
          <w:marTop w:val="0"/>
          <w:marBottom w:val="0"/>
          <w:divBdr>
            <w:top w:val="none" w:sz="0" w:space="0" w:color="auto"/>
            <w:left w:val="none" w:sz="0" w:space="0" w:color="auto"/>
            <w:bottom w:val="none" w:sz="0" w:space="0" w:color="auto"/>
            <w:right w:val="none" w:sz="0" w:space="0" w:color="auto"/>
          </w:divBdr>
          <w:divsChild>
            <w:div w:id="544101207">
              <w:marLeft w:val="0"/>
              <w:marRight w:val="0"/>
              <w:marTop w:val="0"/>
              <w:marBottom w:val="0"/>
              <w:divBdr>
                <w:top w:val="none" w:sz="0" w:space="0" w:color="auto"/>
                <w:left w:val="none" w:sz="0" w:space="0" w:color="auto"/>
                <w:bottom w:val="none" w:sz="0" w:space="0" w:color="auto"/>
                <w:right w:val="none" w:sz="0" w:space="0" w:color="auto"/>
              </w:divBdr>
              <w:divsChild>
                <w:div w:id="544101111">
                  <w:marLeft w:val="0"/>
                  <w:marRight w:val="0"/>
                  <w:marTop w:val="0"/>
                  <w:marBottom w:val="0"/>
                  <w:divBdr>
                    <w:top w:val="none" w:sz="0" w:space="0" w:color="auto"/>
                    <w:left w:val="none" w:sz="0" w:space="0" w:color="auto"/>
                    <w:bottom w:val="none" w:sz="0" w:space="0" w:color="auto"/>
                    <w:right w:val="none" w:sz="0" w:space="0" w:color="auto"/>
                  </w:divBdr>
                  <w:divsChild>
                    <w:div w:id="54410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101192">
      <w:marLeft w:val="0"/>
      <w:marRight w:val="0"/>
      <w:marTop w:val="0"/>
      <w:marBottom w:val="0"/>
      <w:divBdr>
        <w:top w:val="none" w:sz="0" w:space="0" w:color="auto"/>
        <w:left w:val="none" w:sz="0" w:space="0" w:color="auto"/>
        <w:bottom w:val="none" w:sz="0" w:space="0" w:color="auto"/>
        <w:right w:val="none" w:sz="0" w:space="0" w:color="auto"/>
      </w:divBdr>
    </w:div>
    <w:div w:id="544101194">
      <w:marLeft w:val="0"/>
      <w:marRight w:val="0"/>
      <w:marTop w:val="0"/>
      <w:marBottom w:val="0"/>
      <w:divBdr>
        <w:top w:val="none" w:sz="0" w:space="0" w:color="auto"/>
        <w:left w:val="none" w:sz="0" w:space="0" w:color="auto"/>
        <w:bottom w:val="none" w:sz="0" w:space="0" w:color="auto"/>
        <w:right w:val="none" w:sz="0" w:space="0" w:color="auto"/>
      </w:divBdr>
    </w:div>
    <w:div w:id="544101197">
      <w:marLeft w:val="0"/>
      <w:marRight w:val="0"/>
      <w:marTop w:val="0"/>
      <w:marBottom w:val="0"/>
      <w:divBdr>
        <w:top w:val="none" w:sz="0" w:space="0" w:color="auto"/>
        <w:left w:val="none" w:sz="0" w:space="0" w:color="auto"/>
        <w:bottom w:val="none" w:sz="0" w:space="0" w:color="auto"/>
        <w:right w:val="none" w:sz="0" w:space="0" w:color="auto"/>
      </w:divBdr>
    </w:div>
    <w:div w:id="544101199">
      <w:marLeft w:val="0"/>
      <w:marRight w:val="0"/>
      <w:marTop w:val="0"/>
      <w:marBottom w:val="0"/>
      <w:divBdr>
        <w:top w:val="none" w:sz="0" w:space="0" w:color="auto"/>
        <w:left w:val="none" w:sz="0" w:space="0" w:color="auto"/>
        <w:bottom w:val="none" w:sz="0" w:space="0" w:color="auto"/>
        <w:right w:val="none" w:sz="0" w:space="0" w:color="auto"/>
      </w:divBdr>
      <w:divsChild>
        <w:div w:id="544101132">
          <w:marLeft w:val="0"/>
          <w:marRight w:val="0"/>
          <w:marTop w:val="0"/>
          <w:marBottom w:val="130"/>
          <w:divBdr>
            <w:top w:val="dotted" w:sz="4" w:space="0" w:color="E3E1E1"/>
            <w:left w:val="none" w:sz="0" w:space="0" w:color="auto"/>
            <w:bottom w:val="none" w:sz="0" w:space="0" w:color="auto"/>
            <w:right w:val="none" w:sz="0" w:space="0" w:color="auto"/>
          </w:divBdr>
          <w:divsChild>
            <w:div w:id="544101202">
              <w:marLeft w:val="0"/>
              <w:marRight w:val="0"/>
              <w:marTop w:val="0"/>
              <w:marBottom w:val="0"/>
              <w:divBdr>
                <w:top w:val="none" w:sz="0" w:space="0" w:color="auto"/>
                <w:left w:val="none" w:sz="0" w:space="0" w:color="auto"/>
                <w:bottom w:val="none" w:sz="0" w:space="0" w:color="auto"/>
                <w:right w:val="none" w:sz="0" w:space="0" w:color="auto"/>
              </w:divBdr>
            </w:div>
          </w:divsChild>
        </w:div>
        <w:div w:id="544101179">
          <w:marLeft w:val="0"/>
          <w:marRight w:val="0"/>
          <w:marTop w:val="0"/>
          <w:marBottom w:val="0"/>
          <w:divBdr>
            <w:top w:val="none" w:sz="0" w:space="0" w:color="auto"/>
            <w:left w:val="none" w:sz="0" w:space="0" w:color="auto"/>
            <w:bottom w:val="none" w:sz="0" w:space="0" w:color="auto"/>
            <w:right w:val="none" w:sz="0" w:space="0" w:color="auto"/>
          </w:divBdr>
        </w:div>
        <w:div w:id="544101218">
          <w:marLeft w:val="0"/>
          <w:marRight w:val="0"/>
          <w:marTop w:val="0"/>
          <w:marBottom w:val="0"/>
          <w:divBdr>
            <w:top w:val="none" w:sz="0" w:space="0" w:color="auto"/>
            <w:left w:val="none" w:sz="0" w:space="0" w:color="auto"/>
            <w:bottom w:val="none" w:sz="0" w:space="0" w:color="auto"/>
            <w:right w:val="none" w:sz="0" w:space="0" w:color="auto"/>
          </w:divBdr>
          <w:divsChild>
            <w:div w:id="544101182">
              <w:marLeft w:val="0"/>
              <w:marRight w:val="0"/>
              <w:marTop w:val="0"/>
              <w:marBottom w:val="0"/>
              <w:divBdr>
                <w:top w:val="none" w:sz="0" w:space="0" w:color="auto"/>
                <w:left w:val="none" w:sz="0" w:space="0" w:color="auto"/>
                <w:bottom w:val="none" w:sz="0" w:space="0" w:color="auto"/>
                <w:right w:val="none" w:sz="0" w:space="0" w:color="auto"/>
              </w:divBdr>
            </w:div>
            <w:div w:id="54410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1208">
      <w:marLeft w:val="0"/>
      <w:marRight w:val="0"/>
      <w:marTop w:val="0"/>
      <w:marBottom w:val="0"/>
      <w:divBdr>
        <w:top w:val="none" w:sz="0" w:space="0" w:color="auto"/>
        <w:left w:val="none" w:sz="0" w:space="0" w:color="auto"/>
        <w:bottom w:val="none" w:sz="0" w:space="0" w:color="auto"/>
        <w:right w:val="none" w:sz="0" w:space="0" w:color="auto"/>
      </w:divBdr>
      <w:divsChild>
        <w:div w:id="544101124">
          <w:marLeft w:val="0"/>
          <w:marRight w:val="0"/>
          <w:marTop w:val="0"/>
          <w:marBottom w:val="0"/>
          <w:divBdr>
            <w:top w:val="none" w:sz="0" w:space="0" w:color="auto"/>
            <w:left w:val="none" w:sz="0" w:space="0" w:color="auto"/>
            <w:bottom w:val="none" w:sz="0" w:space="0" w:color="auto"/>
            <w:right w:val="none" w:sz="0" w:space="0" w:color="auto"/>
          </w:divBdr>
          <w:divsChild>
            <w:div w:id="544101196">
              <w:marLeft w:val="0"/>
              <w:marRight w:val="0"/>
              <w:marTop w:val="0"/>
              <w:marBottom w:val="0"/>
              <w:divBdr>
                <w:top w:val="none" w:sz="0" w:space="0" w:color="auto"/>
                <w:left w:val="none" w:sz="0" w:space="0" w:color="auto"/>
                <w:bottom w:val="none" w:sz="0" w:space="0" w:color="auto"/>
                <w:right w:val="none" w:sz="0" w:space="0" w:color="auto"/>
              </w:divBdr>
              <w:divsChild>
                <w:div w:id="544101193">
                  <w:marLeft w:val="0"/>
                  <w:marRight w:val="0"/>
                  <w:marTop w:val="0"/>
                  <w:marBottom w:val="0"/>
                  <w:divBdr>
                    <w:top w:val="none" w:sz="0" w:space="0" w:color="auto"/>
                    <w:left w:val="none" w:sz="0" w:space="0" w:color="auto"/>
                    <w:bottom w:val="none" w:sz="0" w:space="0" w:color="auto"/>
                    <w:right w:val="none" w:sz="0" w:space="0" w:color="auto"/>
                  </w:divBdr>
                  <w:divsChild>
                    <w:div w:id="544101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101212">
      <w:marLeft w:val="0"/>
      <w:marRight w:val="0"/>
      <w:marTop w:val="0"/>
      <w:marBottom w:val="0"/>
      <w:divBdr>
        <w:top w:val="none" w:sz="0" w:space="0" w:color="auto"/>
        <w:left w:val="none" w:sz="0" w:space="0" w:color="auto"/>
        <w:bottom w:val="none" w:sz="0" w:space="0" w:color="auto"/>
        <w:right w:val="none" w:sz="0" w:space="0" w:color="auto"/>
      </w:divBdr>
    </w:div>
    <w:div w:id="544101214">
      <w:marLeft w:val="0"/>
      <w:marRight w:val="0"/>
      <w:marTop w:val="0"/>
      <w:marBottom w:val="0"/>
      <w:divBdr>
        <w:top w:val="none" w:sz="0" w:space="0" w:color="auto"/>
        <w:left w:val="none" w:sz="0" w:space="0" w:color="auto"/>
        <w:bottom w:val="none" w:sz="0" w:space="0" w:color="auto"/>
        <w:right w:val="none" w:sz="0" w:space="0" w:color="auto"/>
      </w:divBdr>
      <w:divsChild>
        <w:div w:id="544101235">
          <w:marLeft w:val="0"/>
          <w:marRight w:val="0"/>
          <w:marTop w:val="0"/>
          <w:marBottom w:val="0"/>
          <w:divBdr>
            <w:top w:val="none" w:sz="0" w:space="0" w:color="auto"/>
            <w:left w:val="none" w:sz="0" w:space="0" w:color="auto"/>
            <w:bottom w:val="none" w:sz="0" w:space="0" w:color="auto"/>
            <w:right w:val="none" w:sz="0" w:space="0" w:color="auto"/>
          </w:divBdr>
          <w:divsChild>
            <w:div w:id="544101233">
              <w:marLeft w:val="0"/>
              <w:marRight w:val="0"/>
              <w:marTop w:val="0"/>
              <w:marBottom w:val="0"/>
              <w:divBdr>
                <w:top w:val="none" w:sz="0" w:space="0" w:color="auto"/>
                <w:left w:val="none" w:sz="0" w:space="0" w:color="auto"/>
                <w:bottom w:val="none" w:sz="0" w:space="0" w:color="auto"/>
                <w:right w:val="none" w:sz="0" w:space="0" w:color="auto"/>
              </w:divBdr>
              <w:divsChild>
                <w:div w:id="544101186">
                  <w:marLeft w:val="0"/>
                  <w:marRight w:val="0"/>
                  <w:marTop w:val="0"/>
                  <w:marBottom w:val="0"/>
                  <w:divBdr>
                    <w:top w:val="single" w:sz="4" w:space="0" w:color="EAEFF5"/>
                    <w:left w:val="none" w:sz="0" w:space="0" w:color="auto"/>
                    <w:bottom w:val="none" w:sz="0" w:space="0" w:color="auto"/>
                    <w:right w:val="none" w:sz="0" w:space="0" w:color="auto"/>
                  </w:divBdr>
                  <w:divsChild>
                    <w:div w:id="544101161">
                      <w:marLeft w:val="0"/>
                      <w:marRight w:val="0"/>
                      <w:marTop w:val="100"/>
                      <w:marBottom w:val="100"/>
                      <w:divBdr>
                        <w:top w:val="none" w:sz="0" w:space="0" w:color="auto"/>
                        <w:left w:val="none" w:sz="0" w:space="0" w:color="auto"/>
                        <w:bottom w:val="none" w:sz="0" w:space="0" w:color="auto"/>
                        <w:right w:val="none" w:sz="0" w:space="0" w:color="auto"/>
                      </w:divBdr>
                      <w:divsChild>
                        <w:div w:id="54410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101217">
      <w:marLeft w:val="0"/>
      <w:marRight w:val="0"/>
      <w:marTop w:val="0"/>
      <w:marBottom w:val="0"/>
      <w:divBdr>
        <w:top w:val="none" w:sz="0" w:space="0" w:color="auto"/>
        <w:left w:val="none" w:sz="0" w:space="0" w:color="auto"/>
        <w:bottom w:val="none" w:sz="0" w:space="0" w:color="auto"/>
        <w:right w:val="none" w:sz="0" w:space="0" w:color="auto"/>
      </w:divBdr>
    </w:div>
    <w:div w:id="544101221">
      <w:marLeft w:val="0"/>
      <w:marRight w:val="0"/>
      <w:marTop w:val="0"/>
      <w:marBottom w:val="0"/>
      <w:divBdr>
        <w:top w:val="none" w:sz="0" w:space="0" w:color="auto"/>
        <w:left w:val="none" w:sz="0" w:space="0" w:color="auto"/>
        <w:bottom w:val="none" w:sz="0" w:space="0" w:color="auto"/>
        <w:right w:val="none" w:sz="0" w:space="0" w:color="auto"/>
      </w:divBdr>
      <w:divsChild>
        <w:div w:id="544101245">
          <w:marLeft w:val="0"/>
          <w:marRight w:val="0"/>
          <w:marTop w:val="0"/>
          <w:marBottom w:val="0"/>
          <w:divBdr>
            <w:top w:val="none" w:sz="0" w:space="0" w:color="auto"/>
            <w:left w:val="none" w:sz="0" w:space="0" w:color="auto"/>
            <w:bottom w:val="none" w:sz="0" w:space="0" w:color="auto"/>
            <w:right w:val="none" w:sz="0" w:space="0" w:color="auto"/>
          </w:divBdr>
          <w:divsChild>
            <w:div w:id="544101228">
              <w:marLeft w:val="0"/>
              <w:marRight w:val="0"/>
              <w:marTop w:val="0"/>
              <w:marBottom w:val="0"/>
              <w:divBdr>
                <w:top w:val="none" w:sz="0" w:space="0" w:color="auto"/>
                <w:left w:val="none" w:sz="0" w:space="0" w:color="auto"/>
                <w:bottom w:val="none" w:sz="0" w:space="0" w:color="auto"/>
                <w:right w:val="none" w:sz="0" w:space="0" w:color="auto"/>
              </w:divBdr>
              <w:divsChild>
                <w:div w:id="544101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101222">
      <w:marLeft w:val="0"/>
      <w:marRight w:val="0"/>
      <w:marTop w:val="0"/>
      <w:marBottom w:val="0"/>
      <w:divBdr>
        <w:top w:val="none" w:sz="0" w:space="0" w:color="auto"/>
        <w:left w:val="none" w:sz="0" w:space="0" w:color="auto"/>
        <w:bottom w:val="none" w:sz="0" w:space="0" w:color="auto"/>
        <w:right w:val="none" w:sz="0" w:space="0" w:color="auto"/>
      </w:divBdr>
    </w:div>
    <w:div w:id="544101223">
      <w:marLeft w:val="0"/>
      <w:marRight w:val="0"/>
      <w:marTop w:val="0"/>
      <w:marBottom w:val="0"/>
      <w:divBdr>
        <w:top w:val="none" w:sz="0" w:space="0" w:color="auto"/>
        <w:left w:val="none" w:sz="0" w:space="0" w:color="auto"/>
        <w:bottom w:val="none" w:sz="0" w:space="0" w:color="auto"/>
        <w:right w:val="none" w:sz="0" w:space="0" w:color="auto"/>
      </w:divBdr>
    </w:div>
    <w:div w:id="544101224">
      <w:marLeft w:val="0"/>
      <w:marRight w:val="0"/>
      <w:marTop w:val="0"/>
      <w:marBottom w:val="0"/>
      <w:divBdr>
        <w:top w:val="none" w:sz="0" w:space="0" w:color="auto"/>
        <w:left w:val="none" w:sz="0" w:space="0" w:color="auto"/>
        <w:bottom w:val="none" w:sz="0" w:space="0" w:color="auto"/>
        <w:right w:val="none" w:sz="0" w:space="0" w:color="auto"/>
      </w:divBdr>
      <w:divsChild>
        <w:div w:id="544101255">
          <w:marLeft w:val="0"/>
          <w:marRight w:val="0"/>
          <w:marTop w:val="0"/>
          <w:marBottom w:val="0"/>
          <w:divBdr>
            <w:top w:val="none" w:sz="0" w:space="0" w:color="auto"/>
            <w:left w:val="none" w:sz="0" w:space="0" w:color="auto"/>
            <w:bottom w:val="none" w:sz="0" w:space="0" w:color="auto"/>
            <w:right w:val="none" w:sz="0" w:space="0" w:color="auto"/>
          </w:divBdr>
          <w:divsChild>
            <w:div w:id="544101144">
              <w:marLeft w:val="0"/>
              <w:marRight w:val="0"/>
              <w:marTop w:val="0"/>
              <w:marBottom w:val="0"/>
              <w:divBdr>
                <w:top w:val="none" w:sz="0" w:space="0" w:color="auto"/>
                <w:left w:val="none" w:sz="0" w:space="0" w:color="auto"/>
                <w:bottom w:val="none" w:sz="0" w:space="0" w:color="auto"/>
                <w:right w:val="none" w:sz="0" w:space="0" w:color="auto"/>
              </w:divBdr>
              <w:divsChild>
                <w:div w:id="544101146">
                  <w:marLeft w:val="0"/>
                  <w:marRight w:val="0"/>
                  <w:marTop w:val="0"/>
                  <w:marBottom w:val="0"/>
                  <w:divBdr>
                    <w:top w:val="single" w:sz="4" w:space="0" w:color="EAEFF5"/>
                    <w:left w:val="none" w:sz="0" w:space="0" w:color="auto"/>
                    <w:bottom w:val="none" w:sz="0" w:space="0" w:color="auto"/>
                    <w:right w:val="none" w:sz="0" w:space="0" w:color="auto"/>
                  </w:divBdr>
                  <w:divsChild>
                    <w:div w:id="544101200">
                      <w:marLeft w:val="0"/>
                      <w:marRight w:val="0"/>
                      <w:marTop w:val="100"/>
                      <w:marBottom w:val="100"/>
                      <w:divBdr>
                        <w:top w:val="none" w:sz="0" w:space="0" w:color="auto"/>
                        <w:left w:val="none" w:sz="0" w:space="0" w:color="auto"/>
                        <w:bottom w:val="none" w:sz="0" w:space="0" w:color="auto"/>
                        <w:right w:val="none" w:sz="0" w:space="0" w:color="auto"/>
                      </w:divBdr>
                      <w:divsChild>
                        <w:div w:id="544101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4101225">
      <w:marLeft w:val="0"/>
      <w:marRight w:val="0"/>
      <w:marTop w:val="0"/>
      <w:marBottom w:val="0"/>
      <w:divBdr>
        <w:top w:val="none" w:sz="0" w:space="0" w:color="auto"/>
        <w:left w:val="none" w:sz="0" w:space="0" w:color="auto"/>
        <w:bottom w:val="none" w:sz="0" w:space="0" w:color="auto"/>
        <w:right w:val="none" w:sz="0" w:space="0" w:color="auto"/>
      </w:divBdr>
    </w:div>
    <w:div w:id="544101227">
      <w:marLeft w:val="0"/>
      <w:marRight w:val="0"/>
      <w:marTop w:val="0"/>
      <w:marBottom w:val="0"/>
      <w:divBdr>
        <w:top w:val="none" w:sz="0" w:space="0" w:color="auto"/>
        <w:left w:val="none" w:sz="0" w:space="0" w:color="auto"/>
        <w:bottom w:val="none" w:sz="0" w:space="0" w:color="auto"/>
        <w:right w:val="none" w:sz="0" w:space="0" w:color="auto"/>
      </w:divBdr>
      <w:divsChild>
        <w:div w:id="544101172">
          <w:marLeft w:val="0"/>
          <w:marRight w:val="0"/>
          <w:marTop w:val="0"/>
          <w:marBottom w:val="0"/>
          <w:divBdr>
            <w:top w:val="none" w:sz="0" w:space="0" w:color="auto"/>
            <w:left w:val="none" w:sz="0" w:space="0" w:color="auto"/>
            <w:bottom w:val="none" w:sz="0" w:space="0" w:color="auto"/>
            <w:right w:val="none" w:sz="0" w:space="0" w:color="auto"/>
          </w:divBdr>
          <w:divsChild>
            <w:div w:id="544101148">
              <w:marLeft w:val="0"/>
              <w:marRight w:val="0"/>
              <w:marTop w:val="0"/>
              <w:marBottom w:val="0"/>
              <w:divBdr>
                <w:top w:val="none" w:sz="0" w:space="0" w:color="auto"/>
                <w:left w:val="none" w:sz="0" w:space="0" w:color="auto"/>
                <w:bottom w:val="none" w:sz="0" w:space="0" w:color="auto"/>
                <w:right w:val="none" w:sz="0" w:space="0" w:color="auto"/>
              </w:divBdr>
            </w:div>
            <w:div w:id="544101181">
              <w:marLeft w:val="0"/>
              <w:marRight w:val="0"/>
              <w:marTop w:val="0"/>
              <w:marBottom w:val="0"/>
              <w:divBdr>
                <w:top w:val="none" w:sz="0" w:space="0" w:color="auto"/>
                <w:left w:val="none" w:sz="0" w:space="0" w:color="auto"/>
                <w:bottom w:val="none" w:sz="0" w:space="0" w:color="auto"/>
                <w:right w:val="none" w:sz="0" w:space="0" w:color="auto"/>
              </w:divBdr>
            </w:div>
          </w:divsChild>
        </w:div>
        <w:div w:id="544101173">
          <w:marLeft w:val="0"/>
          <w:marRight w:val="0"/>
          <w:marTop w:val="0"/>
          <w:marBottom w:val="0"/>
          <w:divBdr>
            <w:top w:val="none" w:sz="0" w:space="0" w:color="auto"/>
            <w:left w:val="none" w:sz="0" w:space="0" w:color="auto"/>
            <w:bottom w:val="none" w:sz="0" w:space="0" w:color="auto"/>
            <w:right w:val="none" w:sz="0" w:space="0" w:color="auto"/>
          </w:divBdr>
        </w:div>
        <w:div w:id="544101226">
          <w:marLeft w:val="0"/>
          <w:marRight w:val="0"/>
          <w:marTop w:val="0"/>
          <w:marBottom w:val="130"/>
          <w:divBdr>
            <w:top w:val="dotted" w:sz="4" w:space="0" w:color="E3E1E1"/>
            <w:left w:val="none" w:sz="0" w:space="0" w:color="auto"/>
            <w:bottom w:val="none" w:sz="0" w:space="0" w:color="auto"/>
            <w:right w:val="none" w:sz="0" w:space="0" w:color="auto"/>
          </w:divBdr>
          <w:divsChild>
            <w:div w:id="54410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1229">
      <w:marLeft w:val="0"/>
      <w:marRight w:val="0"/>
      <w:marTop w:val="0"/>
      <w:marBottom w:val="0"/>
      <w:divBdr>
        <w:top w:val="none" w:sz="0" w:space="0" w:color="auto"/>
        <w:left w:val="none" w:sz="0" w:space="0" w:color="auto"/>
        <w:bottom w:val="none" w:sz="0" w:space="0" w:color="auto"/>
        <w:right w:val="none" w:sz="0" w:space="0" w:color="auto"/>
      </w:divBdr>
      <w:divsChild>
        <w:div w:id="544101216">
          <w:marLeft w:val="0"/>
          <w:marRight w:val="0"/>
          <w:marTop w:val="0"/>
          <w:marBottom w:val="0"/>
          <w:divBdr>
            <w:top w:val="none" w:sz="0" w:space="0" w:color="auto"/>
            <w:left w:val="none" w:sz="0" w:space="0" w:color="auto"/>
            <w:bottom w:val="none" w:sz="0" w:space="0" w:color="auto"/>
            <w:right w:val="none" w:sz="0" w:space="0" w:color="auto"/>
          </w:divBdr>
          <w:divsChild>
            <w:div w:id="544101237">
              <w:marLeft w:val="0"/>
              <w:marRight w:val="0"/>
              <w:marTop w:val="0"/>
              <w:marBottom w:val="0"/>
              <w:divBdr>
                <w:top w:val="none" w:sz="0" w:space="0" w:color="auto"/>
                <w:left w:val="none" w:sz="0" w:space="0" w:color="auto"/>
                <w:bottom w:val="none" w:sz="0" w:space="0" w:color="auto"/>
                <w:right w:val="none" w:sz="0" w:space="0" w:color="auto"/>
              </w:divBdr>
              <w:divsChild>
                <w:div w:id="544101236">
                  <w:marLeft w:val="0"/>
                  <w:marRight w:val="0"/>
                  <w:marTop w:val="0"/>
                  <w:marBottom w:val="0"/>
                  <w:divBdr>
                    <w:top w:val="none" w:sz="0" w:space="0" w:color="auto"/>
                    <w:left w:val="none" w:sz="0" w:space="0" w:color="auto"/>
                    <w:bottom w:val="none" w:sz="0" w:space="0" w:color="auto"/>
                    <w:right w:val="none" w:sz="0" w:space="0" w:color="auto"/>
                  </w:divBdr>
                  <w:divsChild>
                    <w:div w:id="54410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101230">
      <w:marLeft w:val="0"/>
      <w:marRight w:val="0"/>
      <w:marTop w:val="0"/>
      <w:marBottom w:val="0"/>
      <w:divBdr>
        <w:top w:val="none" w:sz="0" w:space="0" w:color="auto"/>
        <w:left w:val="none" w:sz="0" w:space="0" w:color="auto"/>
        <w:bottom w:val="none" w:sz="0" w:space="0" w:color="auto"/>
        <w:right w:val="none" w:sz="0" w:space="0" w:color="auto"/>
      </w:divBdr>
    </w:div>
    <w:div w:id="544101234">
      <w:marLeft w:val="0"/>
      <w:marRight w:val="0"/>
      <w:marTop w:val="0"/>
      <w:marBottom w:val="0"/>
      <w:divBdr>
        <w:top w:val="none" w:sz="0" w:space="0" w:color="auto"/>
        <w:left w:val="none" w:sz="0" w:space="0" w:color="auto"/>
        <w:bottom w:val="none" w:sz="0" w:space="0" w:color="auto"/>
        <w:right w:val="none" w:sz="0" w:space="0" w:color="auto"/>
      </w:divBdr>
      <w:divsChild>
        <w:div w:id="544101243">
          <w:marLeft w:val="0"/>
          <w:marRight w:val="0"/>
          <w:marTop w:val="0"/>
          <w:marBottom w:val="0"/>
          <w:divBdr>
            <w:top w:val="none" w:sz="0" w:space="0" w:color="auto"/>
            <w:left w:val="none" w:sz="0" w:space="0" w:color="auto"/>
            <w:bottom w:val="none" w:sz="0" w:space="0" w:color="auto"/>
            <w:right w:val="none" w:sz="0" w:space="0" w:color="auto"/>
          </w:divBdr>
          <w:divsChild>
            <w:div w:id="544101242">
              <w:marLeft w:val="0"/>
              <w:marRight w:val="0"/>
              <w:marTop w:val="0"/>
              <w:marBottom w:val="0"/>
              <w:divBdr>
                <w:top w:val="none" w:sz="0" w:space="0" w:color="auto"/>
                <w:left w:val="none" w:sz="0" w:space="0" w:color="auto"/>
                <w:bottom w:val="none" w:sz="0" w:space="0" w:color="auto"/>
                <w:right w:val="none" w:sz="0" w:space="0" w:color="auto"/>
              </w:divBdr>
              <w:divsChild>
                <w:div w:id="544101166">
                  <w:marLeft w:val="0"/>
                  <w:marRight w:val="0"/>
                  <w:marTop w:val="0"/>
                  <w:marBottom w:val="0"/>
                  <w:divBdr>
                    <w:top w:val="none" w:sz="0" w:space="0" w:color="auto"/>
                    <w:left w:val="none" w:sz="0" w:space="0" w:color="auto"/>
                    <w:bottom w:val="none" w:sz="0" w:space="0" w:color="auto"/>
                    <w:right w:val="none" w:sz="0" w:space="0" w:color="auto"/>
                  </w:divBdr>
                  <w:divsChild>
                    <w:div w:id="544101264">
                      <w:marLeft w:val="0"/>
                      <w:marRight w:val="0"/>
                      <w:marTop w:val="0"/>
                      <w:marBottom w:val="0"/>
                      <w:divBdr>
                        <w:top w:val="none" w:sz="0" w:space="0" w:color="auto"/>
                        <w:left w:val="none" w:sz="0" w:space="0" w:color="auto"/>
                        <w:bottom w:val="none" w:sz="0" w:space="0" w:color="auto"/>
                        <w:right w:val="none" w:sz="0" w:space="0" w:color="auto"/>
                      </w:divBdr>
                      <w:divsChild>
                        <w:div w:id="544101137">
                          <w:marLeft w:val="0"/>
                          <w:marRight w:val="0"/>
                          <w:marTop w:val="0"/>
                          <w:marBottom w:val="0"/>
                          <w:divBdr>
                            <w:top w:val="none" w:sz="0" w:space="0" w:color="auto"/>
                            <w:left w:val="none" w:sz="0" w:space="0" w:color="auto"/>
                            <w:bottom w:val="none" w:sz="0" w:space="0" w:color="auto"/>
                            <w:right w:val="none" w:sz="0" w:space="0" w:color="auto"/>
                          </w:divBdr>
                          <w:divsChild>
                            <w:div w:id="54410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101239">
      <w:marLeft w:val="0"/>
      <w:marRight w:val="0"/>
      <w:marTop w:val="0"/>
      <w:marBottom w:val="0"/>
      <w:divBdr>
        <w:top w:val="none" w:sz="0" w:space="0" w:color="auto"/>
        <w:left w:val="none" w:sz="0" w:space="0" w:color="auto"/>
        <w:bottom w:val="none" w:sz="0" w:space="0" w:color="auto"/>
        <w:right w:val="none" w:sz="0" w:space="0" w:color="auto"/>
      </w:divBdr>
    </w:div>
    <w:div w:id="544101244">
      <w:marLeft w:val="0"/>
      <w:marRight w:val="0"/>
      <w:marTop w:val="0"/>
      <w:marBottom w:val="0"/>
      <w:divBdr>
        <w:top w:val="none" w:sz="0" w:space="0" w:color="auto"/>
        <w:left w:val="none" w:sz="0" w:space="0" w:color="auto"/>
        <w:bottom w:val="none" w:sz="0" w:space="0" w:color="auto"/>
        <w:right w:val="none" w:sz="0" w:space="0" w:color="auto"/>
      </w:divBdr>
    </w:div>
    <w:div w:id="544101247">
      <w:marLeft w:val="0"/>
      <w:marRight w:val="0"/>
      <w:marTop w:val="0"/>
      <w:marBottom w:val="0"/>
      <w:divBdr>
        <w:top w:val="none" w:sz="0" w:space="0" w:color="auto"/>
        <w:left w:val="none" w:sz="0" w:space="0" w:color="auto"/>
        <w:bottom w:val="none" w:sz="0" w:space="0" w:color="auto"/>
        <w:right w:val="none" w:sz="0" w:space="0" w:color="auto"/>
      </w:divBdr>
      <w:divsChild>
        <w:div w:id="544101159">
          <w:marLeft w:val="0"/>
          <w:marRight w:val="0"/>
          <w:marTop w:val="0"/>
          <w:marBottom w:val="0"/>
          <w:divBdr>
            <w:top w:val="none" w:sz="0" w:space="0" w:color="auto"/>
            <w:left w:val="none" w:sz="0" w:space="0" w:color="auto"/>
            <w:bottom w:val="none" w:sz="0" w:space="0" w:color="auto"/>
            <w:right w:val="none" w:sz="0" w:space="0" w:color="auto"/>
          </w:divBdr>
          <w:divsChild>
            <w:div w:id="544101152">
              <w:marLeft w:val="0"/>
              <w:marRight w:val="0"/>
              <w:marTop w:val="0"/>
              <w:marBottom w:val="0"/>
              <w:divBdr>
                <w:top w:val="none" w:sz="0" w:space="0" w:color="auto"/>
                <w:left w:val="none" w:sz="0" w:space="0" w:color="auto"/>
                <w:bottom w:val="none" w:sz="0" w:space="0" w:color="auto"/>
                <w:right w:val="none" w:sz="0" w:space="0" w:color="auto"/>
              </w:divBdr>
              <w:divsChild>
                <w:div w:id="544101150">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544101256">
          <w:marLeft w:val="0"/>
          <w:marRight w:val="0"/>
          <w:marTop w:val="0"/>
          <w:marBottom w:val="0"/>
          <w:divBdr>
            <w:top w:val="none" w:sz="0" w:space="0" w:color="auto"/>
            <w:left w:val="none" w:sz="0" w:space="0" w:color="auto"/>
            <w:bottom w:val="none" w:sz="0" w:space="0" w:color="auto"/>
            <w:right w:val="none" w:sz="0" w:space="0" w:color="auto"/>
          </w:divBdr>
          <w:divsChild>
            <w:div w:id="544101133">
              <w:marLeft w:val="0"/>
              <w:marRight w:val="0"/>
              <w:marTop w:val="0"/>
              <w:marBottom w:val="0"/>
              <w:divBdr>
                <w:top w:val="none" w:sz="0" w:space="0" w:color="auto"/>
                <w:left w:val="none" w:sz="0" w:space="0" w:color="auto"/>
                <w:bottom w:val="none" w:sz="0" w:space="0" w:color="auto"/>
                <w:right w:val="none" w:sz="0" w:space="0" w:color="auto"/>
              </w:divBdr>
            </w:div>
            <w:div w:id="544101147">
              <w:marLeft w:val="0"/>
              <w:marRight w:val="0"/>
              <w:marTop w:val="220"/>
              <w:marBottom w:val="0"/>
              <w:divBdr>
                <w:top w:val="none" w:sz="0" w:space="0" w:color="auto"/>
                <w:left w:val="none" w:sz="0" w:space="0" w:color="auto"/>
                <w:bottom w:val="single" w:sz="4" w:space="0" w:color="E7D6C3"/>
                <w:right w:val="none" w:sz="0" w:space="0" w:color="auto"/>
              </w:divBdr>
            </w:div>
          </w:divsChild>
        </w:div>
      </w:divsChild>
    </w:div>
    <w:div w:id="544101248">
      <w:marLeft w:val="0"/>
      <w:marRight w:val="0"/>
      <w:marTop w:val="0"/>
      <w:marBottom w:val="0"/>
      <w:divBdr>
        <w:top w:val="none" w:sz="0" w:space="0" w:color="auto"/>
        <w:left w:val="none" w:sz="0" w:space="0" w:color="auto"/>
        <w:bottom w:val="none" w:sz="0" w:space="0" w:color="auto"/>
        <w:right w:val="none" w:sz="0" w:space="0" w:color="auto"/>
      </w:divBdr>
      <w:divsChild>
        <w:div w:id="544101219">
          <w:marLeft w:val="0"/>
          <w:marRight w:val="0"/>
          <w:marTop w:val="0"/>
          <w:marBottom w:val="0"/>
          <w:divBdr>
            <w:top w:val="none" w:sz="0" w:space="0" w:color="auto"/>
            <w:left w:val="none" w:sz="0" w:space="0" w:color="auto"/>
            <w:bottom w:val="none" w:sz="0" w:space="0" w:color="auto"/>
            <w:right w:val="none" w:sz="0" w:space="0" w:color="auto"/>
          </w:divBdr>
          <w:divsChild>
            <w:div w:id="544101209">
              <w:marLeft w:val="0"/>
              <w:marRight w:val="0"/>
              <w:marTop w:val="0"/>
              <w:marBottom w:val="0"/>
              <w:divBdr>
                <w:top w:val="none" w:sz="0" w:space="0" w:color="auto"/>
                <w:left w:val="none" w:sz="0" w:space="0" w:color="auto"/>
                <w:bottom w:val="none" w:sz="0" w:space="0" w:color="auto"/>
                <w:right w:val="none" w:sz="0" w:space="0" w:color="auto"/>
              </w:divBdr>
              <w:divsChild>
                <w:div w:id="544101131">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 w:id="544101240">
          <w:marLeft w:val="0"/>
          <w:marRight w:val="0"/>
          <w:marTop w:val="0"/>
          <w:marBottom w:val="0"/>
          <w:divBdr>
            <w:top w:val="none" w:sz="0" w:space="0" w:color="auto"/>
            <w:left w:val="none" w:sz="0" w:space="0" w:color="auto"/>
            <w:bottom w:val="none" w:sz="0" w:space="0" w:color="auto"/>
            <w:right w:val="none" w:sz="0" w:space="0" w:color="auto"/>
          </w:divBdr>
          <w:divsChild>
            <w:div w:id="544101138">
              <w:marLeft w:val="0"/>
              <w:marRight w:val="0"/>
              <w:marTop w:val="220"/>
              <w:marBottom w:val="0"/>
              <w:divBdr>
                <w:top w:val="none" w:sz="0" w:space="0" w:color="auto"/>
                <w:left w:val="none" w:sz="0" w:space="0" w:color="auto"/>
                <w:bottom w:val="single" w:sz="4" w:space="0" w:color="E7D6C3"/>
                <w:right w:val="none" w:sz="0" w:space="0" w:color="auto"/>
              </w:divBdr>
            </w:div>
            <w:div w:id="54410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101249">
      <w:marLeft w:val="0"/>
      <w:marRight w:val="0"/>
      <w:marTop w:val="0"/>
      <w:marBottom w:val="0"/>
      <w:divBdr>
        <w:top w:val="none" w:sz="0" w:space="0" w:color="auto"/>
        <w:left w:val="none" w:sz="0" w:space="0" w:color="auto"/>
        <w:bottom w:val="none" w:sz="0" w:space="0" w:color="auto"/>
        <w:right w:val="none" w:sz="0" w:space="0" w:color="auto"/>
      </w:divBdr>
      <w:divsChild>
        <w:div w:id="544101211">
          <w:marLeft w:val="0"/>
          <w:marRight w:val="0"/>
          <w:marTop w:val="0"/>
          <w:marBottom w:val="0"/>
          <w:divBdr>
            <w:top w:val="none" w:sz="0" w:space="0" w:color="auto"/>
            <w:left w:val="none" w:sz="0" w:space="0" w:color="auto"/>
            <w:bottom w:val="none" w:sz="0" w:space="0" w:color="auto"/>
            <w:right w:val="none" w:sz="0" w:space="0" w:color="auto"/>
          </w:divBdr>
        </w:div>
      </w:divsChild>
    </w:div>
    <w:div w:id="544101254">
      <w:marLeft w:val="0"/>
      <w:marRight w:val="0"/>
      <w:marTop w:val="0"/>
      <w:marBottom w:val="0"/>
      <w:divBdr>
        <w:top w:val="none" w:sz="0" w:space="0" w:color="auto"/>
        <w:left w:val="none" w:sz="0" w:space="0" w:color="auto"/>
        <w:bottom w:val="none" w:sz="0" w:space="0" w:color="auto"/>
        <w:right w:val="none" w:sz="0" w:space="0" w:color="auto"/>
      </w:divBdr>
    </w:div>
    <w:div w:id="544101259">
      <w:marLeft w:val="0"/>
      <w:marRight w:val="0"/>
      <w:marTop w:val="0"/>
      <w:marBottom w:val="0"/>
      <w:divBdr>
        <w:top w:val="none" w:sz="0" w:space="0" w:color="auto"/>
        <w:left w:val="none" w:sz="0" w:space="0" w:color="auto"/>
        <w:bottom w:val="none" w:sz="0" w:space="0" w:color="auto"/>
        <w:right w:val="none" w:sz="0" w:space="0" w:color="auto"/>
      </w:divBdr>
    </w:div>
    <w:div w:id="544101262">
      <w:marLeft w:val="0"/>
      <w:marRight w:val="0"/>
      <w:marTop w:val="0"/>
      <w:marBottom w:val="0"/>
      <w:divBdr>
        <w:top w:val="none" w:sz="0" w:space="0" w:color="auto"/>
        <w:left w:val="none" w:sz="0" w:space="0" w:color="auto"/>
        <w:bottom w:val="none" w:sz="0" w:space="0" w:color="auto"/>
        <w:right w:val="none" w:sz="0" w:space="0" w:color="auto"/>
      </w:divBdr>
      <w:divsChild>
        <w:div w:id="544101170">
          <w:marLeft w:val="0"/>
          <w:marRight w:val="0"/>
          <w:marTop w:val="0"/>
          <w:marBottom w:val="0"/>
          <w:divBdr>
            <w:top w:val="none" w:sz="0" w:space="0" w:color="auto"/>
            <w:left w:val="none" w:sz="0" w:space="0" w:color="auto"/>
            <w:bottom w:val="none" w:sz="0" w:space="0" w:color="auto"/>
            <w:right w:val="none" w:sz="0" w:space="0" w:color="auto"/>
          </w:divBdr>
          <w:divsChild>
            <w:div w:id="544101274">
              <w:marLeft w:val="0"/>
              <w:marRight w:val="0"/>
              <w:marTop w:val="0"/>
              <w:marBottom w:val="0"/>
              <w:divBdr>
                <w:top w:val="none" w:sz="0" w:space="0" w:color="auto"/>
                <w:left w:val="none" w:sz="0" w:space="0" w:color="auto"/>
                <w:bottom w:val="none" w:sz="0" w:space="0" w:color="auto"/>
                <w:right w:val="none" w:sz="0" w:space="0" w:color="auto"/>
              </w:divBdr>
              <w:divsChild>
                <w:div w:id="544101253">
                  <w:marLeft w:val="0"/>
                  <w:marRight w:val="0"/>
                  <w:marTop w:val="0"/>
                  <w:marBottom w:val="0"/>
                  <w:divBdr>
                    <w:top w:val="none" w:sz="0" w:space="0" w:color="auto"/>
                    <w:left w:val="none" w:sz="0" w:space="0" w:color="auto"/>
                    <w:bottom w:val="none" w:sz="0" w:space="0" w:color="auto"/>
                    <w:right w:val="none" w:sz="0" w:space="0" w:color="auto"/>
                  </w:divBdr>
                  <w:divsChild>
                    <w:div w:id="54410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101265">
      <w:marLeft w:val="0"/>
      <w:marRight w:val="0"/>
      <w:marTop w:val="0"/>
      <w:marBottom w:val="0"/>
      <w:divBdr>
        <w:top w:val="none" w:sz="0" w:space="0" w:color="auto"/>
        <w:left w:val="none" w:sz="0" w:space="0" w:color="auto"/>
        <w:bottom w:val="none" w:sz="0" w:space="0" w:color="auto"/>
        <w:right w:val="none" w:sz="0" w:space="0" w:color="auto"/>
      </w:divBdr>
      <w:divsChild>
        <w:div w:id="544101187">
          <w:marLeft w:val="0"/>
          <w:marRight w:val="0"/>
          <w:marTop w:val="0"/>
          <w:marBottom w:val="0"/>
          <w:divBdr>
            <w:top w:val="none" w:sz="0" w:space="0" w:color="auto"/>
            <w:left w:val="none" w:sz="0" w:space="0" w:color="auto"/>
            <w:bottom w:val="none" w:sz="0" w:space="0" w:color="auto"/>
            <w:right w:val="none" w:sz="0" w:space="0" w:color="auto"/>
          </w:divBdr>
          <w:divsChild>
            <w:div w:id="544101260">
              <w:marLeft w:val="0"/>
              <w:marRight w:val="0"/>
              <w:marTop w:val="0"/>
              <w:marBottom w:val="0"/>
              <w:divBdr>
                <w:top w:val="none" w:sz="0" w:space="0" w:color="auto"/>
                <w:left w:val="none" w:sz="0" w:space="0" w:color="auto"/>
                <w:bottom w:val="none" w:sz="0" w:space="0" w:color="auto"/>
                <w:right w:val="none" w:sz="0" w:space="0" w:color="auto"/>
              </w:divBdr>
              <w:divsChild>
                <w:div w:id="544101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4101267">
      <w:marLeft w:val="0"/>
      <w:marRight w:val="0"/>
      <w:marTop w:val="0"/>
      <w:marBottom w:val="0"/>
      <w:divBdr>
        <w:top w:val="none" w:sz="0" w:space="0" w:color="auto"/>
        <w:left w:val="none" w:sz="0" w:space="0" w:color="auto"/>
        <w:bottom w:val="none" w:sz="0" w:space="0" w:color="auto"/>
        <w:right w:val="none" w:sz="0" w:space="0" w:color="auto"/>
      </w:divBdr>
    </w:div>
    <w:div w:id="544101269">
      <w:marLeft w:val="0"/>
      <w:marRight w:val="0"/>
      <w:marTop w:val="0"/>
      <w:marBottom w:val="0"/>
      <w:divBdr>
        <w:top w:val="none" w:sz="0" w:space="0" w:color="auto"/>
        <w:left w:val="none" w:sz="0" w:space="0" w:color="auto"/>
        <w:bottom w:val="none" w:sz="0" w:space="0" w:color="auto"/>
        <w:right w:val="none" w:sz="0" w:space="0" w:color="auto"/>
      </w:divBdr>
      <w:divsChild>
        <w:div w:id="544101135">
          <w:marLeft w:val="0"/>
          <w:marRight w:val="0"/>
          <w:marTop w:val="0"/>
          <w:marBottom w:val="0"/>
          <w:divBdr>
            <w:top w:val="none" w:sz="0" w:space="0" w:color="auto"/>
            <w:left w:val="none" w:sz="0" w:space="0" w:color="auto"/>
            <w:bottom w:val="none" w:sz="0" w:space="0" w:color="auto"/>
            <w:right w:val="none" w:sz="0" w:space="0" w:color="auto"/>
          </w:divBdr>
          <w:divsChild>
            <w:div w:id="544101115">
              <w:marLeft w:val="0"/>
              <w:marRight w:val="0"/>
              <w:marTop w:val="0"/>
              <w:marBottom w:val="0"/>
              <w:divBdr>
                <w:top w:val="none" w:sz="0" w:space="0" w:color="auto"/>
                <w:left w:val="none" w:sz="0" w:space="0" w:color="auto"/>
                <w:bottom w:val="none" w:sz="0" w:space="0" w:color="auto"/>
                <w:right w:val="none" w:sz="0" w:space="0" w:color="auto"/>
              </w:divBdr>
              <w:divsChild>
                <w:div w:id="544101160">
                  <w:marLeft w:val="0"/>
                  <w:marRight w:val="0"/>
                  <w:marTop w:val="0"/>
                  <w:marBottom w:val="0"/>
                  <w:divBdr>
                    <w:top w:val="single" w:sz="4" w:space="0" w:color="CCCCCC"/>
                    <w:left w:val="single" w:sz="4" w:space="10" w:color="CCCCCC"/>
                    <w:bottom w:val="single" w:sz="4" w:space="0" w:color="CCCCCC"/>
                    <w:right w:val="single" w:sz="4" w:space="10" w:color="CCCCCC"/>
                  </w:divBdr>
                  <w:divsChild>
                    <w:div w:id="544101136">
                      <w:marLeft w:val="0"/>
                      <w:marRight w:val="0"/>
                      <w:marTop w:val="0"/>
                      <w:marBottom w:val="0"/>
                      <w:divBdr>
                        <w:top w:val="none" w:sz="0" w:space="0" w:color="auto"/>
                        <w:left w:val="none" w:sz="0" w:space="0" w:color="auto"/>
                        <w:bottom w:val="none" w:sz="0" w:space="0" w:color="auto"/>
                        <w:right w:val="none" w:sz="0" w:space="0" w:color="auto"/>
                      </w:divBdr>
                      <w:divsChild>
                        <w:div w:id="544101273">
                          <w:marLeft w:val="0"/>
                          <w:marRight w:val="0"/>
                          <w:marTop w:val="0"/>
                          <w:marBottom w:val="0"/>
                          <w:divBdr>
                            <w:top w:val="none" w:sz="0" w:space="0" w:color="auto"/>
                            <w:left w:val="none" w:sz="0" w:space="0" w:color="auto"/>
                            <w:bottom w:val="none" w:sz="0" w:space="0" w:color="auto"/>
                            <w:right w:val="none" w:sz="0" w:space="0" w:color="auto"/>
                          </w:divBdr>
                          <w:divsChild>
                            <w:div w:id="54410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4101270">
      <w:marLeft w:val="0"/>
      <w:marRight w:val="0"/>
      <w:marTop w:val="0"/>
      <w:marBottom w:val="0"/>
      <w:divBdr>
        <w:top w:val="none" w:sz="0" w:space="0" w:color="auto"/>
        <w:left w:val="none" w:sz="0" w:space="0" w:color="auto"/>
        <w:bottom w:val="none" w:sz="0" w:space="0" w:color="auto"/>
        <w:right w:val="none" w:sz="0" w:space="0" w:color="auto"/>
      </w:divBdr>
    </w:div>
    <w:div w:id="54410127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2179</TotalTime>
  <Pages>13</Pages>
  <Words>1791</Words>
  <Characters>10210</Characters>
  <Application>Microsoft Office Word</Application>
  <DocSecurity>0</DocSecurity>
  <Lines>85</Lines>
  <Paragraphs>23</Paragraphs>
  <ScaleCrop>false</ScaleCrop>
  <Company>微软用户</Company>
  <LinksUpToDate>false</LinksUpToDate>
  <CharactersWithSpaces>11978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党员学习教育安排</dc:title>
  <dc:subject/>
  <dc:creator>HP</dc:creator>
  <cp:keywords/>
  <dc:description/>
  <cp:lastModifiedBy>HP</cp:lastModifiedBy>
  <cp:revision>3</cp:revision>
  <cp:lastPrinted>2016-05-11T07:22:00Z</cp:lastPrinted>
  <dcterms:created xsi:type="dcterms:W3CDTF">2016-10-08T06:15:00Z</dcterms:created>
  <dcterms:modified xsi:type="dcterms:W3CDTF">2016-12-09T07:42:00Z</dcterms:modified>
</cp:coreProperties>
</file>